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04" w:rsidRPr="00053D17" w:rsidRDefault="00283EB0" w:rsidP="00051412">
      <w:pPr>
        <w:pStyle w:val="Titel"/>
        <w:rPr>
          <w:sz w:val="32"/>
          <w:szCs w:val="32"/>
        </w:rPr>
      </w:pPr>
      <w:bookmarkStart w:id="0" w:name="_GoBack"/>
      <w:bookmarkEnd w:id="0"/>
    </w:p>
    <w:p w:rsidR="00051412" w:rsidRPr="00053D17" w:rsidRDefault="003412C3" w:rsidP="00051412">
      <w:pPr>
        <w:pStyle w:val="Titel"/>
        <w:rPr>
          <w:sz w:val="32"/>
          <w:szCs w:val="32"/>
        </w:rPr>
      </w:pPr>
      <w:r w:rsidRPr="00053D17">
        <w:rPr>
          <w:sz w:val="32"/>
          <w:szCs w:val="32"/>
        </w:rPr>
        <w:t xml:space="preserve">Open </w:t>
      </w:r>
      <w:r w:rsidR="0032684A" w:rsidRPr="00053D17">
        <w:rPr>
          <w:sz w:val="32"/>
          <w:szCs w:val="32"/>
        </w:rPr>
        <w:t>Market</w:t>
      </w:r>
      <w:r w:rsidRPr="00053D17">
        <w:rPr>
          <w:sz w:val="32"/>
          <w:szCs w:val="32"/>
        </w:rPr>
        <w:t>s</w:t>
      </w:r>
      <w:r w:rsidR="0032684A" w:rsidRPr="00053D17">
        <w:rPr>
          <w:sz w:val="32"/>
          <w:szCs w:val="32"/>
        </w:rPr>
        <w:t xml:space="preserve"> Committee</w:t>
      </w:r>
    </w:p>
    <w:p w:rsidR="00051412" w:rsidRPr="00053D17" w:rsidRDefault="00051412" w:rsidP="00051412">
      <w:pPr>
        <w:pStyle w:val="Titel"/>
        <w:rPr>
          <w:sz w:val="32"/>
          <w:szCs w:val="32"/>
        </w:rPr>
      </w:pPr>
    </w:p>
    <w:p w:rsidR="00051412" w:rsidRPr="00053D17" w:rsidRDefault="003412C3" w:rsidP="00051412">
      <w:pPr>
        <w:pStyle w:val="Titel"/>
        <w:rPr>
          <w:sz w:val="28"/>
          <w:szCs w:val="28"/>
        </w:rPr>
      </w:pPr>
      <w:r w:rsidRPr="00053D17">
        <w:rPr>
          <w:sz w:val="28"/>
          <w:szCs w:val="28"/>
        </w:rPr>
        <w:t xml:space="preserve">Split, Radisson </w:t>
      </w:r>
      <w:proofErr w:type="spellStart"/>
      <w:r w:rsidRPr="00053D17">
        <w:rPr>
          <w:sz w:val="28"/>
          <w:szCs w:val="28"/>
        </w:rPr>
        <w:t>Blu</w:t>
      </w:r>
      <w:proofErr w:type="spellEnd"/>
      <w:r w:rsidRPr="00053D17">
        <w:rPr>
          <w:sz w:val="28"/>
          <w:szCs w:val="28"/>
        </w:rPr>
        <w:t xml:space="preserve"> Hotel, 25 Sept 2014</w:t>
      </w:r>
      <w:r w:rsidR="0032684A" w:rsidRPr="00053D17">
        <w:rPr>
          <w:sz w:val="28"/>
          <w:szCs w:val="28"/>
        </w:rPr>
        <w:t xml:space="preserve"> - </w:t>
      </w:r>
      <w:proofErr w:type="spellStart"/>
      <w:r w:rsidR="0032684A" w:rsidRPr="00053D17">
        <w:rPr>
          <w:sz w:val="28"/>
          <w:szCs w:val="28"/>
        </w:rPr>
        <w:t>1</w:t>
      </w:r>
      <w:r w:rsidR="00E3201C" w:rsidRPr="00053D17">
        <w:rPr>
          <w:sz w:val="28"/>
          <w:szCs w:val="28"/>
        </w:rPr>
        <w:t>7</w:t>
      </w:r>
      <w:r w:rsidR="0032684A" w:rsidRPr="00053D17">
        <w:rPr>
          <w:sz w:val="28"/>
          <w:szCs w:val="28"/>
        </w:rPr>
        <w:t>:</w:t>
      </w:r>
      <w:r w:rsidR="00E3201C" w:rsidRPr="00053D17">
        <w:rPr>
          <w:sz w:val="28"/>
          <w:szCs w:val="28"/>
        </w:rPr>
        <w:t>00</w:t>
      </w:r>
      <w:r w:rsidR="0032684A" w:rsidRPr="00053D17">
        <w:rPr>
          <w:sz w:val="28"/>
          <w:szCs w:val="28"/>
        </w:rPr>
        <w:t>-1</w:t>
      </w:r>
      <w:r w:rsidR="00E3201C" w:rsidRPr="00053D17">
        <w:rPr>
          <w:sz w:val="28"/>
          <w:szCs w:val="28"/>
        </w:rPr>
        <w:t>8</w:t>
      </w:r>
      <w:r w:rsidR="0032684A" w:rsidRPr="00053D17">
        <w:rPr>
          <w:sz w:val="28"/>
          <w:szCs w:val="28"/>
        </w:rPr>
        <w:t>:</w:t>
      </w:r>
      <w:r w:rsidR="00E3201C" w:rsidRPr="00053D17">
        <w:rPr>
          <w:sz w:val="28"/>
          <w:szCs w:val="28"/>
        </w:rPr>
        <w:t>30</w:t>
      </w:r>
      <w:r w:rsidR="0032684A" w:rsidRPr="00053D17">
        <w:rPr>
          <w:sz w:val="28"/>
          <w:szCs w:val="28"/>
        </w:rPr>
        <w:t>hrs</w:t>
      </w:r>
      <w:proofErr w:type="spellEnd"/>
    </w:p>
    <w:p w:rsidR="00051412" w:rsidRPr="00053D17" w:rsidRDefault="00051412" w:rsidP="00051412">
      <w:pPr>
        <w:pStyle w:val="Titel"/>
        <w:rPr>
          <w:sz w:val="28"/>
          <w:szCs w:val="28"/>
        </w:rPr>
      </w:pPr>
    </w:p>
    <w:p w:rsidR="008F4185" w:rsidRPr="00053D17" w:rsidRDefault="0032684A" w:rsidP="008F4185">
      <w:pPr>
        <w:pStyle w:val="Titel"/>
        <w:rPr>
          <w:sz w:val="32"/>
          <w:szCs w:val="32"/>
        </w:rPr>
      </w:pPr>
      <w:r w:rsidRPr="00053D17">
        <w:rPr>
          <w:sz w:val="32"/>
          <w:szCs w:val="32"/>
        </w:rPr>
        <w:t>Meeting Notes</w:t>
      </w:r>
    </w:p>
    <w:p w:rsidR="008F4185" w:rsidRPr="00053D17" w:rsidRDefault="0032684A" w:rsidP="008F4185">
      <w:pPr>
        <w:pStyle w:val="Titel"/>
        <w:rPr>
          <w:i/>
          <w:sz w:val="24"/>
          <w:szCs w:val="24"/>
        </w:rPr>
      </w:pPr>
      <w:r w:rsidRPr="00053D17">
        <w:rPr>
          <w:i/>
          <w:sz w:val="24"/>
          <w:szCs w:val="24"/>
        </w:rPr>
        <w:t>These notes offer a brief and informal record of the proceedings</w:t>
      </w:r>
    </w:p>
    <w:p w:rsidR="008F4185" w:rsidRPr="008F78C3" w:rsidRDefault="0032684A" w:rsidP="008F4185">
      <w:pPr>
        <w:tabs>
          <w:tab w:val="left" w:pos="1440"/>
          <w:tab w:val="left" w:pos="2340"/>
          <w:tab w:val="left" w:pos="3261"/>
        </w:tabs>
        <w:jc w:val="center"/>
        <w:rPr>
          <w:rFonts w:cs="Arial"/>
          <w:b/>
          <w:sz w:val="24"/>
          <w:szCs w:val="24"/>
          <w:lang w:val="nl-BE"/>
        </w:rPr>
      </w:pPr>
      <w:r w:rsidRPr="008F78C3">
        <w:rPr>
          <w:rFonts w:cs="Arial"/>
          <w:b/>
          <w:sz w:val="24"/>
          <w:szCs w:val="24"/>
          <w:lang w:val="nl-BE"/>
        </w:rPr>
        <w:t>Chair:</w:t>
      </w:r>
      <w:r w:rsidRPr="008F78C3">
        <w:rPr>
          <w:rFonts w:cs="Arial"/>
          <w:b/>
          <w:sz w:val="24"/>
          <w:szCs w:val="24"/>
          <w:lang w:val="nl-BE"/>
        </w:rPr>
        <w:tab/>
      </w:r>
      <w:r w:rsidR="003412C3" w:rsidRPr="008F78C3">
        <w:rPr>
          <w:rFonts w:cs="Arial"/>
          <w:b/>
          <w:sz w:val="24"/>
          <w:szCs w:val="24"/>
          <w:lang w:val="nl-BE"/>
        </w:rPr>
        <w:t>Jan van der Le</w:t>
      </w:r>
      <w:r w:rsidR="008435D6" w:rsidRPr="008F78C3">
        <w:rPr>
          <w:rFonts w:cs="Arial"/>
          <w:b/>
          <w:sz w:val="24"/>
          <w:szCs w:val="24"/>
          <w:lang w:val="nl-BE"/>
        </w:rPr>
        <w:t>e</w:t>
      </w:r>
      <w:r w:rsidRPr="008F78C3">
        <w:rPr>
          <w:rFonts w:cs="Arial"/>
          <w:b/>
          <w:sz w:val="24"/>
          <w:szCs w:val="24"/>
          <w:lang w:val="nl-BE"/>
        </w:rPr>
        <w:t xml:space="preserve"> </w:t>
      </w:r>
    </w:p>
    <w:p w:rsidR="008F4185" w:rsidRPr="008F78C3" w:rsidRDefault="00283EB0" w:rsidP="008F4185">
      <w:pPr>
        <w:tabs>
          <w:tab w:val="left" w:pos="1985"/>
          <w:tab w:val="right" w:pos="9000"/>
        </w:tabs>
        <w:autoSpaceDE w:val="0"/>
        <w:autoSpaceDN w:val="0"/>
        <w:adjustRightInd w:val="0"/>
        <w:ind w:right="1151"/>
        <w:rPr>
          <w:rFonts w:cs="Arial"/>
          <w:lang w:val="nl-BE"/>
        </w:rPr>
      </w:pPr>
    </w:p>
    <w:p w:rsidR="008F4185" w:rsidRPr="008F78C3" w:rsidRDefault="0032684A" w:rsidP="008F4185">
      <w:pPr>
        <w:tabs>
          <w:tab w:val="left" w:pos="1985"/>
          <w:tab w:val="right" w:pos="9000"/>
        </w:tabs>
        <w:autoSpaceDE w:val="0"/>
        <w:autoSpaceDN w:val="0"/>
        <w:adjustRightInd w:val="0"/>
        <w:ind w:right="1151"/>
        <w:rPr>
          <w:rFonts w:asciiTheme="minorHAnsi" w:hAnsiTheme="minorHAnsi" w:cs="Arial"/>
          <w:b/>
          <w:lang w:val="nl-BE"/>
        </w:rPr>
      </w:pPr>
      <w:r w:rsidRPr="008F78C3">
        <w:rPr>
          <w:rFonts w:asciiTheme="minorHAnsi" w:hAnsiTheme="minorHAnsi" w:cs="Arial"/>
          <w:b/>
          <w:lang w:val="nl-BE"/>
        </w:rPr>
        <w:t>Registered attendees:</w:t>
      </w:r>
    </w:p>
    <w:tbl>
      <w:tblPr>
        <w:tblW w:w="8647" w:type="dxa"/>
        <w:tblInd w:w="70" w:type="dxa"/>
        <w:tblCellMar>
          <w:left w:w="70" w:type="dxa"/>
          <w:right w:w="70" w:type="dxa"/>
        </w:tblCellMar>
        <w:tblLook w:val="04A0" w:firstRow="1" w:lastRow="0" w:firstColumn="1" w:lastColumn="0" w:noHBand="0" w:noVBand="1"/>
      </w:tblPr>
      <w:tblGrid>
        <w:gridCol w:w="3261"/>
        <w:gridCol w:w="2551"/>
        <w:gridCol w:w="2835"/>
      </w:tblGrid>
      <w:tr w:rsidR="00053D17" w:rsidRPr="00053D17" w:rsidTr="00C014B2">
        <w:trPr>
          <w:trHeight w:val="227"/>
        </w:trPr>
        <w:tc>
          <w:tcPr>
            <w:tcW w:w="3261" w:type="dxa"/>
            <w:tcBorders>
              <w:top w:val="nil"/>
              <w:left w:val="nil"/>
              <w:bottom w:val="nil"/>
              <w:right w:val="nil"/>
            </w:tcBorders>
            <w:shd w:val="clear" w:color="auto" w:fill="auto"/>
            <w:noWrap/>
            <w:vAlign w:val="bottom"/>
          </w:tcPr>
          <w:p w:rsidR="00E40A70" w:rsidRPr="00053D17" w:rsidRDefault="00C03023" w:rsidP="00E40A70">
            <w:pPr>
              <w:rPr>
                <w:rFonts w:asciiTheme="minorHAnsi" w:hAnsiTheme="minorHAnsi" w:cs="Arial"/>
                <w:b/>
                <w:sz w:val="18"/>
                <w:szCs w:val="18"/>
              </w:rPr>
            </w:pPr>
            <w:r w:rsidRPr="00053D17">
              <w:rPr>
                <w:rFonts w:asciiTheme="minorHAnsi" w:hAnsiTheme="minorHAnsi" w:cs="Arial"/>
                <w:b/>
                <w:sz w:val="18"/>
                <w:szCs w:val="18"/>
              </w:rPr>
              <w:t>Name</w:t>
            </w:r>
          </w:p>
        </w:tc>
        <w:tc>
          <w:tcPr>
            <w:tcW w:w="2551" w:type="dxa"/>
            <w:tcBorders>
              <w:top w:val="nil"/>
              <w:left w:val="nil"/>
              <w:bottom w:val="nil"/>
              <w:right w:val="nil"/>
            </w:tcBorders>
            <w:shd w:val="clear" w:color="auto" w:fill="auto"/>
            <w:noWrap/>
            <w:vAlign w:val="bottom"/>
          </w:tcPr>
          <w:p w:rsidR="00E40A70" w:rsidRPr="00053D17" w:rsidRDefault="0032684A" w:rsidP="00E40A70">
            <w:pPr>
              <w:rPr>
                <w:rFonts w:asciiTheme="minorHAnsi" w:hAnsiTheme="minorHAnsi" w:cs="Arial"/>
                <w:b/>
                <w:sz w:val="18"/>
                <w:szCs w:val="18"/>
              </w:rPr>
            </w:pPr>
            <w:r w:rsidRPr="00053D17">
              <w:rPr>
                <w:rFonts w:asciiTheme="minorHAnsi" w:hAnsiTheme="minorHAnsi" w:cs="Arial"/>
                <w:b/>
                <w:sz w:val="18"/>
                <w:szCs w:val="18"/>
              </w:rPr>
              <w:t>Organisation</w:t>
            </w:r>
          </w:p>
        </w:tc>
        <w:tc>
          <w:tcPr>
            <w:tcW w:w="2835" w:type="dxa"/>
            <w:tcBorders>
              <w:top w:val="nil"/>
              <w:left w:val="nil"/>
              <w:bottom w:val="nil"/>
              <w:right w:val="nil"/>
            </w:tcBorders>
            <w:shd w:val="clear" w:color="auto" w:fill="auto"/>
            <w:noWrap/>
            <w:vAlign w:val="bottom"/>
          </w:tcPr>
          <w:p w:rsidR="00E40A70" w:rsidRPr="00053D17" w:rsidRDefault="00C03023" w:rsidP="00C03023">
            <w:pPr>
              <w:rPr>
                <w:rFonts w:asciiTheme="minorHAnsi" w:hAnsiTheme="minorHAnsi" w:cs="Arial"/>
                <w:b/>
                <w:sz w:val="18"/>
                <w:szCs w:val="18"/>
              </w:rPr>
            </w:pPr>
            <w:r w:rsidRPr="00053D17">
              <w:rPr>
                <w:rFonts w:asciiTheme="minorHAnsi" w:hAnsiTheme="minorHAnsi" w:cs="Arial"/>
                <w:b/>
                <w:sz w:val="18"/>
                <w:szCs w:val="18"/>
              </w:rPr>
              <w:t xml:space="preserve">Country </w:t>
            </w:r>
          </w:p>
        </w:tc>
      </w:tr>
      <w:tr w:rsidR="00053D17" w:rsidRPr="00053D17" w:rsidTr="00C014B2">
        <w:trPr>
          <w:trHeight w:val="227"/>
        </w:trPr>
        <w:tc>
          <w:tcPr>
            <w:tcW w:w="5812" w:type="dxa"/>
            <w:gridSpan w:val="2"/>
            <w:tcBorders>
              <w:top w:val="nil"/>
              <w:left w:val="nil"/>
              <w:bottom w:val="nil"/>
              <w:right w:val="nil"/>
            </w:tcBorders>
            <w:shd w:val="clear" w:color="auto" w:fill="auto"/>
            <w:noWrap/>
            <w:vAlign w:val="bottom"/>
          </w:tcPr>
          <w:p w:rsidR="00E40A70" w:rsidRPr="00053D17" w:rsidRDefault="0032684A" w:rsidP="00E40A70">
            <w:pPr>
              <w:rPr>
                <w:rFonts w:asciiTheme="minorHAnsi" w:hAnsiTheme="minorHAnsi" w:cs="Arial"/>
                <w:sz w:val="18"/>
                <w:szCs w:val="18"/>
                <w:u w:val="single"/>
              </w:rPr>
            </w:pPr>
            <w:r w:rsidRPr="00053D17">
              <w:rPr>
                <w:rFonts w:asciiTheme="minorHAnsi" w:hAnsiTheme="minorHAnsi" w:cs="Arial"/>
                <w:sz w:val="18"/>
                <w:szCs w:val="18"/>
                <w:u w:val="single"/>
              </w:rPr>
              <w:t>RECS International members </w:t>
            </w:r>
          </w:p>
        </w:tc>
        <w:tc>
          <w:tcPr>
            <w:tcW w:w="2835" w:type="dxa"/>
            <w:tcBorders>
              <w:top w:val="nil"/>
              <w:left w:val="nil"/>
              <w:bottom w:val="nil"/>
              <w:right w:val="nil"/>
            </w:tcBorders>
            <w:shd w:val="clear" w:color="auto" w:fill="auto"/>
            <w:noWrap/>
            <w:vAlign w:val="bottom"/>
          </w:tcPr>
          <w:p w:rsidR="00E40A70" w:rsidRPr="00053D17" w:rsidRDefault="0032684A" w:rsidP="00E40A70">
            <w:pPr>
              <w:rPr>
                <w:rFonts w:asciiTheme="minorHAnsi" w:hAnsiTheme="minorHAnsi" w:cs="Arial"/>
                <w:sz w:val="18"/>
                <w:szCs w:val="18"/>
              </w:rPr>
            </w:pPr>
            <w:r w:rsidRPr="00053D17">
              <w:rPr>
                <w:rFonts w:asciiTheme="minorHAnsi" w:hAnsiTheme="minorHAnsi" w:cs="Arial"/>
                <w:sz w:val="18"/>
                <w:szCs w:val="18"/>
              </w:rPr>
              <w:t> </w:t>
            </w:r>
          </w:p>
        </w:tc>
      </w:tr>
      <w:tr w:rsidR="00053D17" w:rsidRPr="00053D17" w:rsidTr="00C014B2">
        <w:trPr>
          <w:trHeight w:hRule="exact" w:val="227"/>
        </w:trPr>
        <w:tc>
          <w:tcPr>
            <w:tcW w:w="3261" w:type="dxa"/>
            <w:tcBorders>
              <w:top w:val="nil"/>
              <w:left w:val="nil"/>
              <w:bottom w:val="nil"/>
              <w:right w:val="nil"/>
            </w:tcBorders>
            <w:shd w:val="clear" w:color="auto" w:fill="auto"/>
            <w:noWrap/>
            <w:vAlign w:val="bottom"/>
          </w:tcPr>
          <w:p w:rsidR="00E40A70" w:rsidRPr="00053D17" w:rsidRDefault="00C03023" w:rsidP="00A430AA">
            <w:pPr>
              <w:rPr>
                <w:rFonts w:asciiTheme="minorHAnsi" w:hAnsiTheme="minorHAnsi" w:cs="Arial"/>
                <w:sz w:val="18"/>
                <w:szCs w:val="18"/>
              </w:rPr>
            </w:pPr>
            <w:r w:rsidRPr="00053D17">
              <w:rPr>
                <w:rFonts w:asciiTheme="minorHAnsi" w:hAnsiTheme="minorHAnsi" w:cs="Arial"/>
                <w:sz w:val="18"/>
                <w:szCs w:val="18"/>
              </w:rPr>
              <w:t xml:space="preserve">Peter </w:t>
            </w:r>
            <w:proofErr w:type="spellStart"/>
            <w:r w:rsidRPr="00053D17">
              <w:rPr>
                <w:rFonts w:asciiTheme="minorHAnsi" w:hAnsiTheme="minorHAnsi" w:cs="Arial"/>
                <w:sz w:val="18"/>
                <w:szCs w:val="18"/>
              </w:rPr>
              <w:t>Nierme</w:t>
            </w:r>
            <w:r w:rsidR="00A430AA" w:rsidRPr="00053D17">
              <w:rPr>
                <w:rFonts w:asciiTheme="minorHAnsi" w:hAnsiTheme="minorHAnsi" w:cs="Arial"/>
                <w:sz w:val="18"/>
                <w:szCs w:val="18"/>
              </w:rPr>
              <w:t>i</w:t>
            </w:r>
            <w:r w:rsidRPr="00053D17">
              <w:rPr>
                <w:rFonts w:asciiTheme="minorHAnsi" w:hAnsiTheme="minorHAnsi" w:cs="Arial"/>
                <w:sz w:val="18"/>
                <w:szCs w:val="18"/>
              </w:rPr>
              <w:t>jer</w:t>
            </w:r>
            <w:proofErr w:type="spellEnd"/>
          </w:p>
        </w:tc>
        <w:tc>
          <w:tcPr>
            <w:tcW w:w="2551" w:type="dxa"/>
            <w:tcBorders>
              <w:top w:val="nil"/>
              <w:left w:val="nil"/>
              <w:bottom w:val="nil"/>
              <w:right w:val="nil"/>
            </w:tcBorders>
            <w:shd w:val="clear" w:color="auto" w:fill="auto"/>
            <w:noWrap/>
            <w:vAlign w:val="bottom"/>
          </w:tcPr>
          <w:p w:rsidR="00E40A70" w:rsidRPr="00053D17" w:rsidRDefault="00C03023" w:rsidP="00E40A70">
            <w:pPr>
              <w:rPr>
                <w:rFonts w:asciiTheme="minorHAnsi" w:hAnsiTheme="minorHAnsi" w:cs="Arial"/>
                <w:sz w:val="18"/>
                <w:szCs w:val="18"/>
              </w:rPr>
            </w:pPr>
            <w:r w:rsidRPr="00053D17">
              <w:rPr>
                <w:rFonts w:asciiTheme="minorHAnsi" w:hAnsiTheme="minorHAnsi" w:cs="Arial"/>
                <w:sz w:val="18"/>
                <w:szCs w:val="18"/>
              </w:rPr>
              <w:t>RECS International</w:t>
            </w:r>
          </w:p>
        </w:tc>
        <w:tc>
          <w:tcPr>
            <w:tcW w:w="2835" w:type="dxa"/>
            <w:tcBorders>
              <w:top w:val="nil"/>
              <w:left w:val="nil"/>
              <w:bottom w:val="nil"/>
              <w:right w:val="nil"/>
            </w:tcBorders>
            <w:shd w:val="clear" w:color="auto" w:fill="auto"/>
            <w:noWrap/>
            <w:vAlign w:val="bottom"/>
          </w:tcPr>
          <w:p w:rsidR="00E40A70" w:rsidRPr="00053D17" w:rsidRDefault="00C03023" w:rsidP="00E40A70">
            <w:pPr>
              <w:rPr>
                <w:rFonts w:asciiTheme="minorHAnsi" w:hAnsiTheme="minorHAnsi" w:cs="Arial"/>
                <w:sz w:val="18"/>
                <w:szCs w:val="18"/>
              </w:rPr>
            </w:pPr>
            <w:r w:rsidRPr="00053D17">
              <w:rPr>
                <w:rFonts w:asciiTheme="minorHAnsi" w:hAnsiTheme="minorHAnsi" w:cs="Arial"/>
                <w:sz w:val="18"/>
                <w:szCs w:val="18"/>
              </w:rPr>
              <w:t>NL</w:t>
            </w:r>
          </w:p>
        </w:tc>
      </w:tr>
      <w:tr w:rsidR="00053D17" w:rsidRPr="00053D17" w:rsidTr="00C014B2">
        <w:trPr>
          <w:trHeight w:hRule="exact" w:val="227"/>
        </w:trPr>
        <w:tc>
          <w:tcPr>
            <w:tcW w:w="3261" w:type="dxa"/>
            <w:tcBorders>
              <w:top w:val="nil"/>
              <w:left w:val="nil"/>
              <w:bottom w:val="nil"/>
              <w:right w:val="nil"/>
            </w:tcBorders>
            <w:shd w:val="clear" w:color="auto" w:fill="auto"/>
            <w:noWrap/>
            <w:vAlign w:val="bottom"/>
          </w:tcPr>
          <w:p w:rsidR="00E40A70" w:rsidRPr="00053D17" w:rsidRDefault="00C03023" w:rsidP="00E40A70">
            <w:pPr>
              <w:rPr>
                <w:rFonts w:asciiTheme="minorHAnsi" w:hAnsiTheme="minorHAnsi" w:cs="Arial"/>
                <w:sz w:val="18"/>
                <w:szCs w:val="18"/>
              </w:rPr>
            </w:pPr>
            <w:r w:rsidRPr="00053D17">
              <w:rPr>
                <w:rFonts w:asciiTheme="minorHAnsi" w:hAnsiTheme="minorHAnsi" w:cs="Arial"/>
                <w:sz w:val="18"/>
                <w:szCs w:val="18"/>
              </w:rPr>
              <w:t xml:space="preserve">Jared </w:t>
            </w:r>
            <w:proofErr w:type="spellStart"/>
            <w:r w:rsidRPr="00053D17">
              <w:rPr>
                <w:rFonts w:asciiTheme="minorHAnsi" w:hAnsiTheme="minorHAnsi" w:cs="Arial"/>
                <w:sz w:val="18"/>
                <w:szCs w:val="18"/>
              </w:rPr>
              <w:t>Braslawsky</w:t>
            </w:r>
            <w:proofErr w:type="spellEnd"/>
          </w:p>
        </w:tc>
        <w:tc>
          <w:tcPr>
            <w:tcW w:w="2551" w:type="dxa"/>
            <w:tcBorders>
              <w:top w:val="nil"/>
              <w:left w:val="nil"/>
              <w:bottom w:val="nil"/>
              <w:right w:val="nil"/>
            </w:tcBorders>
            <w:shd w:val="clear" w:color="auto" w:fill="auto"/>
            <w:noWrap/>
            <w:vAlign w:val="bottom"/>
          </w:tcPr>
          <w:p w:rsidR="00E40A70" w:rsidRPr="00053D17" w:rsidRDefault="00C03023" w:rsidP="00E40A70">
            <w:pPr>
              <w:rPr>
                <w:rFonts w:asciiTheme="minorHAnsi" w:hAnsiTheme="minorHAnsi" w:cs="Arial"/>
                <w:sz w:val="18"/>
                <w:szCs w:val="18"/>
              </w:rPr>
            </w:pPr>
            <w:r w:rsidRPr="00053D17">
              <w:rPr>
                <w:rFonts w:asciiTheme="minorHAnsi" w:hAnsiTheme="minorHAnsi" w:cs="Arial"/>
                <w:sz w:val="18"/>
                <w:szCs w:val="18"/>
              </w:rPr>
              <w:t>RECS International</w:t>
            </w:r>
          </w:p>
        </w:tc>
        <w:tc>
          <w:tcPr>
            <w:tcW w:w="2835" w:type="dxa"/>
            <w:tcBorders>
              <w:top w:val="nil"/>
              <w:left w:val="nil"/>
              <w:bottom w:val="nil"/>
              <w:right w:val="nil"/>
            </w:tcBorders>
            <w:shd w:val="clear" w:color="auto" w:fill="auto"/>
            <w:noWrap/>
            <w:vAlign w:val="bottom"/>
          </w:tcPr>
          <w:p w:rsidR="00E40A70" w:rsidRPr="00053D17" w:rsidRDefault="00C03023" w:rsidP="00E40A70">
            <w:pPr>
              <w:rPr>
                <w:rFonts w:asciiTheme="minorHAnsi" w:hAnsiTheme="minorHAnsi" w:cs="Arial"/>
                <w:sz w:val="18"/>
                <w:szCs w:val="18"/>
              </w:rPr>
            </w:pPr>
            <w:r w:rsidRPr="00053D17">
              <w:rPr>
                <w:rFonts w:asciiTheme="minorHAnsi" w:hAnsiTheme="minorHAnsi" w:cs="Arial"/>
                <w:sz w:val="18"/>
                <w:szCs w:val="18"/>
              </w:rPr>
              <w:t>NL</w:t>
            </w:r>
          </w:p>
        </w:tc>
      </w:tr>
      <w:tr w:rsidR="00053D17" w:rsidRPr="00053D17" w:rsidTr="00C014B2">
        <w:trPr>
          <w:trHeight w:hRule="exact" w:val="227"/>
        </w:trPr>
        <w:tc>
          <w:tcPr>
            <w:tcW w:w="3261" w:type="dxa"/>
            <w:tcBorders>
              <w:top w:val="nil"/>
              <w:left w:val="nil"/>
              <w:bottom w:val="nil"/>
              <w:right w:val="nil"/>
            </w:tcBorders>
            <w:shd w:val="clear" w:color="auto" w:fill="auto"/>
            <w:noWrap/>
            <w:vAlign w:val="bottom"/>
          </w:tcPr>
          <w:p w:rsidR="00C03023" w:rsidRPr="00053D17" w:rsidRDefault="00C03023" w:rsidP="00E40A70">
            <w:pPr>
              <w:rPr>
                <w:rFonts w:asciiTheme="minorHAnsi" w:hAnsiTheme="minorHAnsi" w:cs="Arial"/>
                <w:sz w:val="18"/>
                <w:szCs w:val="18"/>
              </w:rPr>
            </w:pPr>
            <w:proofErr w:type="spellStart"/>
            <w:r w:rsidRPr="00053D17">
              <w:rPr>
                <w:rFonts w:asciiTheme="minorHAnsi" w:hAnsiTheme="minorHAnsi" w:cs="Arial"/>
                <w:sz w:val="18"/>
                <w:szCs w:val="18"/>
              </w:rPr>
              <w:t>Gerrie</w:t>
            </w:r>
            <w:proofErr w:type="spellEnd"/>
            <w:r w:rsidRPr="00053D17">
              <w:rPr>
                <w:rFonts w:asciiTheme="minorHAnsi" w:hAnsiTheme="minorHAnsi" w:cs="Arial"/>
                <w:sz w:val="18"/>
                <w:szCs w:val="18"/>
              </w:rPr>
              <w:t xml:space="preserve"> van </w:t>
            </w:r>
            <w:proofErr w:type="spellStart"/>
            <w:r w:rsidRPr="00053D17">
              <w:rPr>
                <w:rFonts w:asciiTheme="minorHAnsi" w:hAnsiTheme="minorHAnsi" w:cs="Arial"/>
                <w:sz w:val="18"/>
                <w:szCs w:val="18"/>
              </w:rPr>
              <w:t>Haaster</w:t>
            </w:r>
            <w:proofErr w:type="spellEnd"/>
          </w:p>
        </w:tc>
        <w:tc>
          <w:tcPr>
            <w:tcW w:w="2551" w:type="dxa"/>
            <w:tcBorders>
              <w:top w:val="nil"/>
              <w:left w:val="nil"/>
              <w:bottom w:val="nil"/>
              <w:right w:val="nil"/>
            </w:tcBorders>
            <w:shd w:val="clear" w:color="auto" w:fill="auto"/>
            <w:noWrap/>
            <w:vAlign w:val="bottom"/>
          </w:tcPr>
          <w:p w:rsidR="00C03023" w:rsidRPr="00053D17" w:rsidRDefault="00C03023" w:rsidP="00E40A70">
            <w:pPr>
              <w:rPr>
                <w:rFonts w:asciiTheme="minorHAnsi" w:hAnsiTheme="minorHAnsi" w:cs="Arial"/>
                <w:sz w:val="18"/>
                <w:szCs w:val="18"/>
              </w:rPr>
            </w:pPr>
            <w:r w:rsidRPr="00053D17">
              <w:rPr>
                <w:rFonts w:asciiTheme="minorHAnsi" w:hAnsiTheme="minorHAnsi" w:cs="Arial"/>
                <w:sz w:val="18"/>
                <w:szCs w:val="18"/>
              </w:rPr>
              <w:t>RECS International</w:t>
            </w:r>
          </w:p>
        </w:tc>
        <w:tc>
          <w:tcPr>
            <w:tcW w:w="2835" w:type="dxa"/>
            <w:tcBorders>
              <w:top w:val="nil"/>
              <w:left w:val="nil"/>
              <w:bottom w:val="nil"/>
              <w:right w:val="nil"/>
            </w:tcBorders>
            <w:shd w:val="clear" w:color="auto" w:fill="auto"/>
            <w:noWrap/>
            <w:vAlign w:val="bottom"/>
          </w:tcPr>
          <w:p w:rsidR="00C03023" w:rsidRPr="00053D17" w:rsidRDefault="00C03023" w:rsidP="002522A2">
            <w:pPr>
              <w:rPr>
                <w:rFonts w:asciiTheme="minorHAnsi" w:hAnsiTheme="minorHAnsi" w:cs="Arial"/>
                <w:sz w:val="18"/>
                <w:szCs w:val="18"/>
              </w:rPr>
            </w:pPr>
            <w:r w:rsidRPr="00053D17">
              <w:rPr>
                <w:rFonts w:asciiTheme="minorHAnsi" w:hAnsiTheme="minorHAnsi" w:cs="Arial"/>
                <w:sz w:val="18"/>
                <w:szCs w:val="18"/>
              </w:rPr>
              <w:t>NL</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C03023" w:rsidRPr="00053D17" w:rsidRDefault="008435D6" w:rsidP="00E40A70">
            <w:pPr>
              <w:rPr>
                <w:rFonts w:asciiTheme="minorHAnsi" w:hAnsiTheme="minorHAnsi" w:cs="Arial"/>
                <w:sz w:val="18"/>
                <w:szCs w:val="18"/>
              </w:rPr>
            </w:pPr>
            <w:proofErr w:type="spellStart"/>
            <w:r w:rsidRPr="008435D6">
              <w:rPr>
                <w:rFonts w:asciiTheme="minorHAnsi" w:hAnsiTheme="minorHAnsi" w:cs="Arial"/>
                <w:sz w:val="18"/>
                <w:szCs w:val="18"/>
              </w:rPr>
              <w:t>Arvid</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Johannessen</w:t>
            </w:r>
            <w:proofErr w:type="spellEnd"/>
          </w:p>
        </w:tc>
        <w:tc>
          <w:tcPr>
            <w:tcW w:w="2551" w:type="dxa"/>
            <w:tcBorders>
              <w:top w:val="nil"/>
              <w:left w:val="nil"/>
              <w:bottom w:val="nil"/>
              <w:right w:val="nil"/>
            </w:tcBorders>
            <w:shd w:val="clear" w:color="auto" w:fill="auto"/>
            <w:noWrap/>
            <w:vAlign w:val="bottom"/>
          </w:tcPr>
          <w:p w:rsidR="00C03023" w:rsidRPr="00053D17" w:rsidRDefault="008435D6" w:rsidP="008F78C3">
            <w:pPr>
              <w:rPr>
                <w:rFonts w:asciiTheme="minorHAnsi" w:hAnsiTheme="minorHAnsi" w:cs="Arial"/>
                <w:sz w:val="18"/>
                <w:szCs w:val="18"/>
              </w:rPr>
            </w:pPr>
            <w:proofErr w:type="spellStart"/>
            <w:r w:rsidRPr="008435D6">
              <w:rPr>
                <w:rFonts w:asciiTheme="minorHAnsi" w:hAnsiTheme="minorHAnsi" w:cs="Arial"/>
                <w:sz w:val="18"/>
                <w:szCs w:val="18"/>
              </w:rPr>
              <w:t>A</w:t>
            </w:r>
            <w:r w:rsidR="008F78C3">
              <w:rPr>
                <w:rFonts w:asciiTheme="minorHAnsi" w:hAnsiTheme="minorHAnsi" w:cs="Arial"/>
                <w:sz w:val="18"/>
                <w:szCs w:val="18"/>
              </w:rPr>
              <w:t>g</w:t>
            </w:r>
            <w:r w:rsidRPr="008435D6">
              <w:rPr>
                <w:rFonts w:asciiTheme="minorHAnsi" w:hAnsiTheme="minorHAnsi" w:cs="Arial"/>
                <w:sz w:val="18"/>
                <w:szCs w:val="18"/>
              </w:rPr>
              <w:t>der</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Energi</w:t>
            </w:r>
            <w:proofErr w:type="spellEnd"/>
          </w:p>
        </w:tc>
        <w:tc>
          <w:tcPr>
            <w:tcW w:w="2835" w:type="dxa"/>
            <w:tcBorders>
              <w:top w:val="nil"/>
              <w:left w:val="nil"/>
              <w:bottom w:val="nil"/>
              <w:right w:val="nil"/>
            </w:tcBorders>
            <w:shd w:val="clear" w:color="auto" w:fill="auto"/>
            <w:noWrap/>
            <w:vAlign w:val="bottom"/>
          </w:tcPr>
          <w:p w:rsidR="00C03023" w:rsidRPr="00053D17" w:rsidRDefault="00806EAF" w:rsidP="00E40A70">
            <w:pPr>
              <w:rPr>
                <w:rFonts w:asciiTheme="minorHAnsi" w:hAnsiTheme="minorHAnsi" w:cs="Arial"/>
                <w:sz w:val="18"/>
                <w:szCs w:val="18"/>
              </w:rPr>
            </w:pPr>
            <w:r>
              <w:rPr>
                <w:rFonts w:asciiTheme="minorHAnsi" w:hAnsiTheme="minorHAnsi" w:cs="Arial"/>
                <w:sz w:val="18"/>
                <w:szCs w:val="18"/>
              </w:rPr>
              <w:t>NO</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C03023"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Sergio </w:t>
            </w:r>
            <w:proofErr w:type="spellStart"/>
            <w:r w:rsidRPr="008435D6">
              <w:rPr>
                <w:rFonts w:asciiTheme="minorHAnsi" w:hAnsiTheme="minorHAnsi" w:cs="Arial"/>
                <w:sz w:val="18"/>
                <w:szCs w:val="18"/>
              </w:rPr>
              <w:t>Cavallaro</w:t>
            </w:r>
            <w:proofErr w:type="spellEnd"/>
          </w:p>
        </w:tc>
        <w:tc>
          <w:tcPr>
            <w:tcW w:w="2551" w:type="dxa"/>
            <w:tcBorders>
              <w:top w:val="nil"/>
              <w:left w:val="nil"/>
              <w:bottom w:val="nil"/>
              <w:right w:val="nil"/>
            </w:tcBorders>
            <w:shd w:val="clear" w:color="auto" w:fill="auto"/>
            <w:noWrap/>
            <w:vAlign w:val="bottom"/>
          </w:tcPr>
          <w:p w:rsidR="00C03023" w:rsidRPr="00053D17" w:rsidRDefault="008435D6" w:rsidP="00E40A70">
            <w:pPr>
              <w:rPr>
                <w:rFonts w:asciiTheme="minorHAnsi" w:hAnsiTheme="minorHAnsi" w:cs="Arial"/>
                <w:sz w:val="18"/>
                <w:szCs w:val="18"/>
              </w:rPr>
            </w:pPr>
            <w:proofErr w:type="spellStart"/>
            <w:r w:rsidRPr="008435D6">
              <w:rPr>
                <w:rFonts w:asciiTheme="minorHAnsi" w:hAnsiTheme="minorHAnsi" w:cs="Arial"/>
                <w:sz w:val="18"/>
                <w:szCs w:val="18"/>
              </w:rPr>
              <w:t>Agder</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Energi</w:t>
            </w:r>
            <w:proofErr w:type="spellEnd"/>
          </w:p>
        </w:tc>
        <w:tc>
          <w:tcPr>
            <w:tcW w:w="2835" w:type="dxa"/>
            <w:tcBorders>
              <w:top w:val="nil"/>
              <w:left w:val="nil"/>
              <w:bottom w:val="nil"/>
              <w:right w:val="nil"/>
            </w:tcBorders>
            <w:shd w:val="clear" w:color="auto" w:fill="auto"/>
            <w:noWrap/>
            <w:vAlign w:val="bottom"/>
          </w:tcPr>
          <w:p w:rsidR="00C03023" w:rsidRPr="00053D17" w:rsidRDefault="00806EAF" w:rsidP="00E40A70">
            <w:pPr>
              <w:rPr>
                <w:rFonts w:asciiTheme="minorHAnsi" w:hAnsiTheme="minorHAnsi" w:cs="Arial"/>
                <w:sz w:val="18"/>
                <w:szCs w:val="18"/>
              </w:rPr>
            </w:pPr>
            <w:r>
              <w:rPr>
                <w:rFonts w:asciiTheme="minorHAnsi" w:hAnsiTheme="minorHAnsi" w:cs="Arial"/>
                <w:sz w:val="18"/>
                <w:szCs w:val="18"/>
              </w:rPr>
              <w:t>NO</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435D6" w:rsidP="00A430AA">
            <w:pPr>
              <w:rPr>
                <w:rFonts w:asciiTheme="minorHAnsi" w:hAnsiTheme="minorHAnsi" w:cs="Arial"/>
                <w:sz w:val="18"/>
                <w:szCs w:val="18"/>
              </w:rPr>
            </w:pPr>
            <w:r w:rsidRPr="008435D6">
              <w:rPr>
                <w:rFonts w:asciiTheme="minorHAnsi" w:hAnsiTheme="minorHAnsi" w:cs="Arial"/>
                <w:sz w:val="18"/>
                <w:szCs w:val="18"/>
              </w:rPr>
              <w:t xml:space="preserve">Helene </w:t>
            </w:r>
            <w:proofErr w:type="spellStart"/>
            <w:r w:rsidRPr="008435D6">
              <w:rPr>
                <w:rFonts w:asciiTheme="minorHAnsi" w:hAnsiTheme="minorHAnsi" w:cs="Arial"/>
                <w:sz w:val="18"/>
                <w:szCs w:val="18"/>
              </w:rPr>
              <w:t>Herbrich</w:t>
            </w:r>
            <w:proofErr w:type="spellEnd"/>
          </w:p>
        </w:tc>
        <w:tc>
          <w:tcPr>
            <w:tcW w:w="2551" w:type="dxa"/>
            <w:tcBorders>
              <w:top w:val="nil"/>
              <w:left w:val="nil"/>
              <w:bottom w:val="nil"/>
              <w:right w:val="nil"/>
            </w:tcBorders>
            <w:shd w:val="clear" w:color="auto" w:fill="auto"/>
            <w:noWrap/>
            <w:vAlign w:val="bottom"/>
          </w:tcPr>
          <w:p w:rsidR="007F0F27" w:rsidRPr="00053D17" w:rsidRDefault="008435D6" w:rsidP="002522A2">
            <w:pPr>
              <w:rPr>
                <w:rFonts w:asciiTheme="minorHAnsi" w:hAnsiTheme="minorHAnsi" w:cs="Arial"/>
                <w:sz w:val="18"/>
                <w:szCs w:val="18"/>
              </w:rPr>
            </w:pPr>
            <w:proofErr w:type="spellStart"/>
            <w:r w:rsidRPr="008435D6">
              <w:rPr>
                <w:rFonts w:asciiTheme="minorHAnsi" w:hAnsiTheme="minorHAnsi" w:cs="Arial"/>
                <w:sz w:val="18"/>
                <w:szCs w:val="18"/>
              </w:rPr>
              <w:t>Axpo</w:t>
            </w:r>
            <w:proofErr w:type="spellEnd"/>
            <w:r w:rsidRPr="008435D6">
              <w:rPr>
                <w:rFonts w:asciiTheme="minorHAnsi" w:hAnsiTheme="minorHAnsi" w:cs="Arial"/>
                <w:sz w:val="18"/>
                <w:szCs w:val="18"/>
              </w:rPr>
              <w:t xml:space="preserve"> Trading AG</w:t>
            </w:r>
          </w:p>
        </w:tc>
        <w:tc>
          <w:tcPr>
            <w:tcW w:w="2835" w:type="dxa"/>
            <w:tcBorders>
              <w:top w:val="nil"/>
              <w:left w:val="nil"/>
              <w:bottom w:val="nil"/>
              <w:right w:val="nil"/>
            </w:tcBorders>
            <w:shd w:val="clear" w:color="auto" w:fill="auto"/>
            <w:noWrap/>
            <w:vAlign w:val="bottom"/>
          </w:tcPr>
          <w:p w:rsidR="007F0F27" w:rsidRPr="00053D17" w:rsidRDefault="007F0F27" w:rsidP="002522A2">
            <w:pPr>
              <w:rPr>
                <w:rFonts w:asciiTheme="minorHAnsi" w:hAnsiTheme="minorHAnsi" w:cs="Arial"/>
                <w:sz w:val="18"/>
                <w:szCs w:val="18"/>
              </w:rPr>
            </w:pP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Hans-</w:t>
            </w:r>
            <w:proofErr w:type="spellStart"/>
            <w:r w:rsidRPr="008435D6">
              <w:rPr>
                <w:rFonts w:asciiTheme="minorHAnsi" w:hAnsiTheme="minorHAnsi" w:cs="Arial"/>
                <w:sz w:val="18"/>
                <w:szCs w:val="18"/>
              </w:rPr>
              <w:t>Petter</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Kildal</w:t>
            </w:r>
            <w:proofErr w:type="spellEnd"/>
          </w:p>
        </w:tc>
        <w:tc>
          <w:tcPr>
            <w:tcW w:w="255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Bergen </w:t>
            </w:r>
            <w:proofErr w:type="spellStart"/>
            <w:r w:rsidRPr="008435D6">
              <w:rPr>
                <w:rFonts w:asciiTheme="minorHAnsi" w:hAnsiTheme="minorHAnsi" w:cs="Arial"/>
                <w:sz w:val="18"/>
                <w:szCs w:val="18"/>
              </w:rPr>
              <w:t>Energi</w:t>
            </w:r>
            <w:proofErr w:type="spellEnd"/>
          </w:p>
        </w:tc>
        <w:tc>
          <w:tcPr>
            <w:tcW w:w="2835"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NO</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Filip </w:t>
            </w:r>
            <w:proofErr w:type="spellStart"/>
            <w:r w:rsidRPr="008435D6">
              <w:rPr>
                <w:rFonts w:asciiTheme="minorHAnsi" w:hAnsiTheme="minorHAnsi" w:cs="Arial"/>
                <w:sz w:val="18"/>
                <w:szCs w:val="18"/>
              </w:rPr>
              <w:t>Strohwasser</w:t>
            </w:r>
            <w:proofErr w:type="spellEnd"/>
          </w:p>
        </w:tc>
        <w:tc>
          <w:tcPr>
            <w:tcW w:w="255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CEZ</w:t>
            </w:r>
          </w:p>
        </w:tc>
        <w:tc>
          <w:tcPr>
            <w:tcW w:w="2835"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CZ</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Tom Lindberg</w:t>
            </w:r>
          </w:p>
        </w:tc>
        <w:tc>
          <w:tcPr>
            <w:tcW w:w="255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ECOHZ</w:t>
            </w:r>
          </w:p>
        </w:tc>
        <w:tc>
          <w:tcPr>
            <w:tcW w:w="2835"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NO</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John </w:t>
            </w:r>
            <w:proofErr w:type="spellStart"/>
            <w:r w:rsidRPr="008435D6">
              <w:rPr>
                <w:rFonts w:asciiTheme="minorHAnsi" w:hAnsiTheme="minorHAnsi" w:cs="Arial"/>
                <w:sz w:val="18"/>
                <w:szCs w:val="18"/>
              </w:rPr>
              <w:t>Ravlo</w:t>
            </w:r>
            <w:proofErr w:type="spellEnd"/>
          </w:p>
        </w:tc>
        <w:tc>
          <w:tcPr>
            <w:tcW w:w="255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ECOHZ</w:t>
            </w:r>
          </w:p>
        </w:tc>
        <w:tc>
          <w:tcPr>
            <w:tcW w:w="2835"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NO</w:t>
            </w:r>
          </w:p>
        </w:tc>
      </w:tr>
      <w:tr w:rsidR="00053D17" w:rsidRPr="00806EAF"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435D6" w:rsidP="00E40A70">
            <w:pPr>
              <w:rPr>
                <w:rFonts w:asciiTheme="minorHAnsi" w:hAnsiTheme="minorHAnsi" w:cs="Arial"/>
                <w:sz w:val="18"/>
                <w:szCs w:val="18"/>
              </w:rPr>
            </w:pPr>
            <w:r w:rsidRPr="008435D6">
              <w:rPr>
                <w:rFonts w:asciiTheme="minorHAnsi" w:hAnsiTheme="minorHAnsi" w:cs="Arial"/>
                <w:sz w:val="18"/>
                <w:szCs w:val="18"/>
              </w:rPr>
              <w:t>Louis von Moos</w:t>
            </w:r>
          </w:p>
        </w:tc>
        <w:tc>
          <w:tcPr>
            <w:tcW w:w="2551" w:type="dxa"/>
            <w:tcBorders>
              <w:top w:val="nil"/>
              <w:left w:val="nil"/>
              <w:bottom w:val="nil"/>
              <w:right w:val="nil"/>
            </w:tcBorders>
            <w:shd w:val="clear" w:color="auto" w:fill="auto"/>
            <w:noWrap/>
            <w:vAlign w:val="bottom"/>
          </w:tcPr>
          <w:p w:rsidR="007F0F27" w:rsidRPr="00053D17" w:rsidRDefault="008435D6" w:rsidP="002522A2">
            <w:pPr>
              <w:rPr>
                <w:rFonts w:asciiTheme="minorHAnsi" w:hAnsiTheme="minorHAnsi" w:cs="Arial"/>
                <w:sz w:val="18"/>
                <w:szCs w:val="18"/>
              </w:rPr>
            </w:pPr>
            <w:r w:rsidRPr="008435D6">
              <w:rPr>
                <w:rFonts w:asciiTheme="minorHAnsi" w:hAnsiTheme="minorHAnsi" w:cs="Arial"/>
                <w:sz w:val="18"/>
                <w:szCs w:val="18"/>
              </w:rPr>
              <w:t xml:space="preserve">ECS </w:t>
            </w:r>
            <w:proofErr w:type="spellStart"/>
            <w:r w:rsidRPr="008435D6">
              <w:rPr>
                <w:rFonts w:asciiTheme="minorHAnsi" w:hAnsiTheme="minorHAnsi" w:cs="Arial"/>
                <w:sz w:val="18"/>
                <w:szCs w:val="18"/>
              </w:rPr>
              <w:t>Schweiz</w:t>
            </w:r>
            <w:proofErr w:type="spellEnd"/>
          </w:p>
        </w:tc>
        <w:tc>
          <w:tcPr>
            <w:tcW w:w="2835" w:type="dxa"/>
            <w:tcBorders>
              <w:top w:val="nil"/>
              <w:left w:val="nil"/>
              <w:bottom w:val="nil"/>
              <w:right w:val="nil"/>
            </w:tcBorders>
            <w:shd w:val="clear" w:color="auto" w:fill="auto"/>
            <w:noWrap/>
            <w:vAlign w:val="bottom"/>
          </w:tcPr>
          <w:p w:rsidR="007F0F27" w:rsidRPr="00053D17" w:rsidRDefault="00806EAF" w:rsidP="002522A2">
            <w:pPr>
              <w:rPr>
                <w:rFonts w:asciiTheme="minorHAnsi" w:hAnsiTheme="minorHAnsi" w:cs="Arial"/>
                <w:sz w:val="18"/>
                <w:szCs w:val="18"/>
              </w:rPr>
            </w:pPr>
            <w:r>
              <w:rPr>
                <w:rFonts w:asciiTheme="minorHAnsi" w:hAnsiTheme="minorHAnsi" w:cs="Arial"/>
                <w:sz w:val="18"/>
                <w:szCs w:val="18"/>
              </w:rPr>
              <w:t>CH</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Pr="00053D17" w:rsidRDefault="008435D6" w:rsidP="00E40A70">
            <w:pPr>
              <w:rPr>
                <w:rFonts w:asciiTheme="minorHAnsi" w:hAnsiTheme="minorHAnsi" w:cs="Arial"/>
                <w:sz w:val="18"/>
                <w:szCs w:val="18"/>
              </w:rPr>
            </w:pPr>
            <w:proofErr w:type="spellStart"/>
            <w:r w:rsidRPr="008435D6">
              <w:rPr>
                <w:rFonts w:asciiTheme="minorHAnsi" w:hAnsiTheme="minorHAnsi" w:cs="Arial"/>
                <w:sz w:val="18"/>
                <w:szCs w:val="18"/>
              </w:rPr>
              <w:t>Blanka</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Povh</w:t>
            </w:r>
            <w:proofErr w:type="spellEnd"/>
          </w:p>
        </w:tc>
        <w:tc>
          <w:tcPr>
            <w:tcW w:w="2551" w:type="dxa"/>
            <w:tcBorders>
              <w:top w:val="nil"/>
              <w:left w:val="nil"/>
              <w:bottom w:val="nil"/>
              <w:right w:val="nil"/>
            </w:tcBorders>
            <w:shd w:val="clear" w:color="auto" w:fill="auto"/>
            <w:noWrap/>
            <w:vAlign w:val="bottom"/>
          </w:tcPr>
          <w:p w:rsidR="008435D6" w:rsidRPr="00053D17" w:rsidRDefault="008435D6" w:rsidP="002522A2">
            <w:pPr>
              <w:rPr>
                <w:rFonts w:asciiTheme="minorHAnsi" w:hAnsiTheme="minorHAnsi" w:cs="Arial"/>
                <w:sz w:val="18"/>
                <w:szCs w:val="18"/>
              </w:rPr>
            </w:pPr>
            <w:r w:rsidRPr="008435D6">
              <w:rPr>
                <w:rFonts w:asciiTheme="minorHAnsi" w:hAnsiTheme="minorHAnsi" w:cs="Arial"/>
                <w:sz w:val="18"/>
                <w:szCs w:val="18"/>
              </w:rPr>
              <w:t xml:space="preserve">HSE </w:t>
            </w:r>
            <w:proofErr w:type="spellStart"/>
            <w:r w:rsidRPr="008435D6">
              <w:rPr>
                <w:rFonts w:asciiTheme="minorHAnsi" w:hAnsiTheme="minorHAnsi" w:cs="Arial"/>
                <w:sz w:val="18"/>
                <w:szCs w:val="18"/>
              </w:rPr>
              <w:t>d.o.o</w:t>
            </w:r>
            <w:proofErr w:type="spellEnd"/>
            <w:r w:rsidRPr="008435D6">
              <w:rPr>
                <w:rFonts w:asciiTheme="minorHAnsi" w:hAnsiTheme="minorHAnsi" w:cs="Arial"/>
                <w:sz w:val="18"/>
                <w:szCs w:val="18"/>
              </w:rPr>
              <w:t>.</w:t>
            </w:r>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SI</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Pr="00053D17" w:rsidRDefault="008435D6" w:rsidP="00E40A70">
            <w:pPr>
              <w:rPr>
                <w:rFonts w:asciiTheme="minorHAnsi" w:hAnsiTheme="minorHAnsi" w:cs="Arial"/>
                <w:sz w:val="18"/>
                <w:szCs w:val="18"/>
              </w:rPr>
            </w:pPr>
            <w:r w:rsidRPr="008435D6">
              <w:rPr>
                <w:rFonts w:asciiTheme="minorHAnsi" w:hAnsiTheme="minorHAnsi" w:cs="Arial"/>
                <w:sz w:val="18"/>
                <w:szCs w:val="18"/>
              </w:rPr>
              <w:t>Nicholas O'Keeffe</w:t>
            </w:r>
          </w:p>
        </w:tc>
        <w:tc>
          <w:tcPr>
            <w:tcW w:w="2551" w:type="dxa"/>
            <w:tcBorders>
              <w:top w:val="nil"/>
              <w:left w:val="nil"/>
              <w:bottom w:val="nil"/>
              <w:right w:val="nil"/>
            </w:tcBorders>
            <w:shd w:val="clear" w:color="auto" w:fill="auto"/>
            <w:noWrap/>
            <w:vAlign w:val="bottom"/>
          </w:tcPr>
          <w:p w:rsidR="008435D6" w:rsidRPr="00806EAF" w:rsidRDefault="008435D6" w:rsidP="00806EAF">
            <w:pPr>
              <w:rPr>
                <w:rFonts w:asciiTheme="minorHAnsi" w:hAnsiTheme="minorHAnsi" w:cs="Arial"/>
                <w:sz w:val="18"/>
                <w:szCs w:val="18"/>
              </w:rPr>
            </w:pPr>
            <w:proofErr w:type="spellStart"/>
            <w:r w:rsidRPr="008435D6">
              <w:rPr>
                <w:rFonts w:asciiTheme="minorHAnsi" w:hAnsiTheme="minorHAnsi" w:cs="Arial"/>
                <w:sz w:val="18"/>
                <w:szCs w:val="18"/>
              </w:rPr>
              <w:t>Landsvirkjun</w:t>
            </w:r>
            <w:proofErr w:type="spellEnd"/>
          </w:p>
          <w:p w:rsidR="008435D6" w:rsidRPr="00053D17" w:rsidRDefault="008435D6" w:rsidP="002522A2">
            <w:pPr>
              <w:rPr>
                <w:rFonts w:asciiTheme="minorHAnsi" w:hAnsiTheme="minorHAnsi" w:cs="Arial"/>
                <w:sz w:val="18"/>
                <w:szCs w:val="18"/>
              </w:rPr>
            </w:pPr>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IS</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Thomas </w:t>
            </w:r>
            <w:proofErr w:type="spellStart"/>
            <w:r w:rsidRPr="008435D6">
              <w:rPr>
                <w:rFonts w:asciiTheme="minorHAnsi" w:hAnsiTheme="minorHAnsi" w:cs="Arial"/>
                <w:sz w:val="18"/>
                <w:szCs w:val="18"/>
              </w:rPr>
              <w:t>Eccard</w:t>
            </w:r>
            <w:proofErr w:type="spellEnd"/>
          </w:p>
        </w:tc>
        <w:tc>
          <w:tcPr>
            <w:tcW w:w="2551" w:type="dxa"/>
            <w:tcBorders>
              <w:top w:val="nil"/>
              <w:left w:val="nil"/>
              <w:bottom w:val="nil"/>
              <w:right w:val="nil"/>
            </w:tcBorders>
            <w:shd w:val="clear" w:color="auto" w:fill="auto"/>
            <w:noWrap/>
            <w:vAlign w:val="bottom"/>
          </w:tcPr>
          <w:p w:rsidR="008435D6" w:rsidRPr="00053D17" w:rsidRDefault="008435D6" w:rsidP="002522A2">
            <w:pPr>
              <w:rPr>
                <w:rFonts w:asciiTheme="minorHAnsi" w:hAnsiTheme="minorHAnsi" w:cs="Arial"/>
                <w:sz w:val="18"/>
                <w:szCs w:val="18"/>
              </w:rPr>
            </w:pPr>
            <w:proofErr w:type="spellStart"/>
            <w:r w:rsidRPr="008435D6">
              <w:rPr>
                <w:rFonts w:asciiTheme="minorHAnsi" w:hAnsiTheme="minorHAnsi" w:cs="Arial"/>
                <w:sz w:val="18"/>
                <w:szCs w:val="18"/>
              </w:rPr>
              <w:t>Markedskraft</w:t>
            </w:r>
            <w:proofErr w:type="spellEnd"/>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DE</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Lars Olav </w:t>
            </w:r>
            <w:proofErr w:type="spellStart"/>
            <w:r w:rsidRPr="008435D6">
              <w:rPr>
                <w:rFonts w:asciiTheme="minorHAnsi" w:hAnsiTheme="minorHAnsi" w:cs="Arial"/>
                <w:sz w:val="18"/>
                <w:szCs w:val="18"/>
              </w:rPr>
              <w:t>Hofgaard</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Espeland</w:t>
            </w:r>
            <w:proofErr w:type="spellEnd"/>
          </w:p>
        </w:tc>
        <w:tc>
          <w:tcPr>
            <w:tcW w:w="2551" w:type="dxa"/>
            <w:tcBorders>
              <w:top w:val="nil"/>
              <w:left w:val="nil"/>
              <w:bottom w:val="nil"/>
              <w:right w:val="nil"/>
            </w:tcBorders>
            <w:shd w:val="clear" w:color="auto" w:fill="auto"/>
            <w:noWrap/>
            <w:vAlign w:val="bottom"/>
          </w:tcPr>
          <w:p w:rsidR="008435D6" w:rsidRPr="00053D17" w:rsidRDefault="008435D6" w:rsidP="002522A2">
            <w:pPr>
              <w:rPr>
                <w:rFonts w:asciiTheme="minorHAnsi" w:hAnsiTheme="minorHAnsi" w:cs="Arial"/>
                <w:sz w:val="18"/>
                <w:szCs w:val="18"/>
              </w:rPr>
            </w:pPr>
            <w:proofErr w:type="spellStart"/>
            <w:r w:rsidRPr="008435D6">
              <w:rPr>
                <w:rFonts w:asciiTheme="minorHAnsi" w:hAnsiTheme="minorHAnsi" w:cs="Arial"/>
                <w:sz w:val="18"/>
                <w:szCs w:val="18"/>
              </w:rPr>
              <w:t>Markedskraft</w:t>
            </w:r>
            <w:proofErr w:type="spellEnd"/>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NO</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Pr="00053D17" w:rsidRDefault="008435D6" w:rsidP="00E40A70">
            <w:pPr>
              <w:rPr>
                <w:rFonts w:asciiTheme="minorHAnsi" w:hAnsiTheme="minorHAnsi" w:cs="Arial"/>
                <w:sz w:val="18"/>
                <w:szCs w:val="18"/>
              </w:rPr>
            </w:pPr>
            <w:r w:rsidRPr="008435D6">
              <w:rPr>
                <w:rFonts w:asciiTheme="minorHAnsi" w:hAnsiTheme="minorHAnsi" w:cs="Arial"/>
                <w:sz w:val="18"/>
                <w:szCs w:val="18"/>
              </w:rPr>
              <w:t xml:space="preserve">Boris </w:t>
            </w:r>
            <w:proofErr w:type="spellStart"/>
            <w:r w:rsidRPr="008435D6">
              <w:rPr>
                <w:rFonts w:asciiTheme="minorHAnsi" w:hAnsiTheme="minorHAnsi" w:cs="Arial"/>
                <w:sz w:val="18"/>
                <w:szCs w:val="18"/>
              </w:rPr>
              <w:t>Enov</w:t>
            </w:r>
            <w:proofErr w:type="spellEnd"/>
          </w:p>
        </w:tc>
        <w:tc>
          <w:tcPr>
            <w:tcW w:w="2551" w:type="dxa"/>
            <w:tcBorders>
              <w:top w:val="nil"/>
              <w:left w:val="nil"/>
              <w:bottom w:val="nil"/>
              <w:right w:val="nil"/>
            </w:tcBorders>
            <w:shd w:val="clear" w:color="auto" w:fill="auto"/>
            <w:noWrap/>
            <w:vAlign w:val="bottom"/>
          </w:tcPr>
          <w:p w:rsidR="008435D6" w:rsidRPr="00053D17" w:rsidRDefault="008435D6" w:rsidP="002522A2">
            <w:pPr>
              <w:rPr>
                <w:rFonts w:asciiTheme="minorHAnsi" w:hAnsiTheme="minorHAnsi" w:cs="Arial"/>
                <w:sz w:val="18"/>
                <w:szCs w:val="18"/>
              </w:rPr>
            </w:pPr>
            <w:r w:rsidRPr="008435D6">
              <w:rPr>
                <w:rFonts w:asciiTheme="minorHAnsi" w:hAnsiTheme="minorHAnsi" w:cs="Arial"/>
                <w:sz w:val="18"/>
                <w:szCs w:val="18"/>
              </w:rPr>
              <w:t>R.E.S. Ltd</w:t>
            </w:r>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RU</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Pr="00053D17" w:rsidRDefault="00806EAF" w:rsidP="00E40A70">
            <w:pPr>
              <w:rPr>
                <w:rFonts w:asciiTheme="minorHAnsi" w:hAnsiTheme="minorHAnsi" w:cs="Arial"/>
                <w:sz w:val="18"/>
                <w:szCs w:val="18"/>
              </w:rPr>
            </w:pPr>
            <w:proofErr w:type="spellStart"/>
            <w:r w:rsidRPr="008435D6">
              <w:rPr>
                <w:rFonts w:asciiTheme="minorHAnsi" w:hAnsiTheme="minorHAnsi" w:cs="Arial"/>
                <w:sz w:val="18"/>
                <w:szCs w:val="18"/>
              </w:rPr>
              <w:t>Sead</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Keric</w:t>
            </w:r>
            <w:proofErr w:type="spellEnd"/>
          </w:p>
        </w:tc>
        <w:tc>
          <w:tcPr>
            <w:tcW w:w="2551"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sidRPr="008435D6">
              <w:rPr>
                <w:rFonts w:asciiTheme="minorHAnsi" w:hAnsiTheme="minorHAnsi" w:cs="Arial"/>
                <w:sz w:val="18"/>
                <w:szCs w:val="18"/>
              </w:rPr>
              <w:t>STX Services</w:t>
            </w:r>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NL</w:t>
            </w:r>
          </w:p>
        </w:tc>
      </w:tr>
      <w:tr w:rsidR="008435D6" w:rsidRPr="00806EAF" w:rsidTr="00C014B2">
        <w:trPr>
          <w:trHeight w:hRule="exact" w:val="227"/>
        </w:trPr>
        <w:tc>
          <w:tcPr>
            <w:tcW w:w="3261" w:type="dxa"/>
            <w:tcBorders>
              <w:top w:val="nil"/>
              <w:left w:val="nil"/>
              <w:bottom w:val="nil"/>
              <w:right w:val="nil"/>
            </w:tcBorders>
            <w:shd w:val="clear" w:color="auto" w:fill="auto"/>
            <w:noWrap/>
            <w:vAlign w:val="bottom"/>
          </w:tcPr>
          <w:p w:rsidR="008435D6" w:rsidRDefault="00806EAF" w:rsidP="00E40A70">
            <w:pPr>
              <w:rPr>
                <w:rFonts w:asciiTheme="minorHAnsi" w:hAnsiTheme="minorHAnsi" w:cs="Arial"/>
                <w:sz w:val="18"/>
                <w:szCs w:val="18"/>
              </w:rPr>
            </w:pPr>
            <w:proofErr w:type="spellStart"/>
            <w:r w:rsidRPr="008435D6">
              <w:rPr>
                <w:rFonts w:asciiTheme="minorHAnsi" w:hAnsiTheme="minorHAnsi" w:cs="Arial"/>
                <w:sz w:val="18"/>
                <w:szCs w:val="18"/>
              </w:rPr>
              <w:t>Claes</w:t>
            </w:r>
            <w:proofErr w:type="spellEnd"/>
            <w:r w:rsidRPr="008435D6">
              <w:rPr>
                <w:rFonts w:asciiTheme="minorHAnsi" w:hAnsiTheme="minorHAnsi" w:cs="Arial"/>
                <w:sz w:val="18"/>
                <w:szCs w:val="18"/>
              </w:rPr>
              <w:t xml:space="preserve"> </w:t>
            </w:r>
            <w:proofErr w:type="spellStart"/>
            <w:r w:rsidRPr="008435D6">
              <w:rPr>
                <w:rFonts w:asciiTheme="minorHAnsi" w:hAnsiTheme="minorHAnsi" w:cs="Arial"/>
                <w:sz w:val="18"/>
                <w:szCs w:val="18"/>
              </w:rPr>
              <w:t>Hedenström</w:t>
            </w:r>
            <w:proofErr w:type="spellEnd"/>
          </w:p>
          <w:p w:rsidR="00806EAF" w:rsidRPr="00053D17" w:rsidRDefault="00806EAF" w:rsidP="00E40A70">
            <w:pPr>
              <w:rPr>
                <w:rFonts w:asciiTheme="minorHAnsi" w:hAnsiTheme="minorHAnsi" w:cs="Arial"/>
                <w:sz w:val="18"/>
                <w:szCs w:val="18"/>
              </w:rPr>
            </w:pPr>
          </w:p>
        </w:tc>
        <w:tc>
          <w:tcPr>
            <w:tcW w:w="2551"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proofErr w:type="spellStart"/>
            <w:r w:rsidRPr="008435D6">
              <w:rPr>
                <w:rFonts w:asciiTheme="minorHAnsi" w:hAnsiTheme="minorHAnsi" w:cs="Arial"/>
                <w:sz w:val="18"/>
                <w:szCs w:val="18"/>
              </w:rPr>
              <w:t>Vattenfall</w:t>
            </w:r>
            <w:proofErr w:type="spellEnd"/>
            <w:r w:rsidRPr="008435D6">
              <w:rPr>
                <w:rFonts w:asciiTheme="minorHAnsi" w:hAnsiTheme="minorHAnsi" w:cs="Arial"/>
                <w:sz w:val="18"/>
                <w:szCs w:val="18"/>
              </w:rPr>
              <w:t xml:space="preserve"> AB</w:t>
            </w:r>
          </w:p>
        </w:tc>
        <w:tc>
          <w:tcPr>
            <w:tcW w:w="2835" w:type="dxa"/>
            <w:tcBorders>
              <w:top w:val="nil"/>
              <w:left w:val="nil"/>
              <w:bottom w:val="nil"/>
              <w:right w:val="nil"/>
            </w:tcBorders>
            <w:shd w:val="clear" w:color="auto" w:fill="auto"/>
            <w:noWrap/>
            <w:vAlign w:val="bottom"/>
          </w:tcPr>
          <w:p w:rsidR="008435D6" w:rsidRPr="00053D17" w:rsidRDefault="00806EAF" w:rsidP="002522A2">
            <w:pPr>
              <w:rPr>
                <w:rFonts w:asciiTheme="minorHAnsi" w:hAnsiTheme="minorHAnsi" w:cs="Arial"/>
                <w:sz w:val="18"/>
                <w:szCs w:val="18"/>
              </w:rPr>
            </w:pPr>
            <w:r>
              <w:rPr>
                <w:rFonts w:asciiTheme="minorHAnsi" w:hAnsiTheme="minorHAnsi" w:cs="Arial"/>
                <w:sz w:val="18"/>
                <w:szCs w:val="18"/>
              </w:rPr>
              <w:t>SE</w:t>
            </w:r>
          </w:p>
        </w:tc>
      </w:tr>
      <w:tr w:rsidR="00053D17" w:rsidRPr="001523AC" w:rsidTr="00C014B2">
        <w:trPr>
          <w:trHeight w:val="227"/>
        </w:trPr>
        <w:tc>
          <w:tcPr>
            <w:tcW w:w="5812" w:type="dxa"/>
            <w:gridSpan w:val="2"/>
            <w:tcBorders>
              <w:top w:val="nil"/>
              <w:left w:val="nil"/>
              <w:bottom w:val="nil"/>
              <w:right w:val="nil"/>
            </w:tcBorders>
            <w:shd w:val="clear" w:color="auto" w:fill="auto"/>
            <w:noWrap/>
            <w:vAlign w:val="bottom"/>
          </w:tcPr>
          <w:p w:rsidR="001523AC" w:rsidRDefault="001523AC" w:rsidP="00E40A70">
            <w:pPr>
              <w:rPr>
                <w:rFonts w:asciiTheme="minorHAnsi" w:hAnsiTheme="minorHAnsi" w:cs="Arial"/>
                <w:sz w:val="18"/>
                <w:szCs w:val="18"/>
                <w:u w:val="single"/>
              </w:rPr>
            </w:pPr>
          </w:p>
          <w:p w:rsidR="007F0F27" w:rsidRPr="001523AC" w:rsidRDefault="007F0F27" w:rsidP="00E40A70">
            <w:pPr>
              <w:rPr>
                <w:rFonts w:asciiTheme="minorHAnsi" w:hAnsiTheme="minorHAnsi" w:cs="Arial"/>
                <w:sz w:val="18"/>
                <w:szCs w:val="18"/>
                <w:u w:val="single"/>
              </w:rPr>
            </w:pPr>
            <w:r w:rsidRPr="001523AC">
              <w:rPr>
                <w:rFonts w:asciiTheme="minorHAnsi" w:hAnsiTheme="minorHAnsi" w:cs="Arial"/>
                <w:sz w:val="18"/>
                <w:szCs w:val="18"/>
                <w:u w:val="single"/>
              </w:rPr>
              <w:t>Association of Issuing Bodies members</w:t>
            </w:r>
          </w:p>
        </w:tc>
        <w:tc>
          <w:tcPr>
            <w:tcW w:w="2835" w:type="dxa"/>
            <w:tcBorders>
              <w:top w:val="nil"/>
              <w:left w:val="nil"/>
              <w:bottom w:val="nil"/>
              <w:right w:val="nil"/>
            </w:tcBorders>
            <w:shd w:val="clear" w:color="auto" w:fill="auto"/>
            <w:noWrap/>
            <w:vAlign w:val="bottom"/>
          </w:tcPr>
          <w:p w:rsidR="007F0F27" w:rsidRPr="001523AC" w:rsidRDefault="007F0F27" w:rsidP="00E40A70">
            <w:pPr>
              <w:rPr>
                <w:rFonts w:asciiTheme="minorHAnsi" w:hAnsiTheme="minorHAnsi" w:cs="Arial"/>
                <w:sz w:val="18"/>
                <w:szCs w:val="18"/>
                <w:u w:val="single"/>
              </w:rPr>
            </w:pP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Jan van der Lee</w:t>
            </w:r>
          </w:p>
        </w:tc>
        <w:tc>
          <w:tcPr>
            <w:tcW w:w="2551"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proofErr w:type="spellStart"/>
            <w:r>
              <w:rPr>
                <w:rFonts w:asciiTheme="minorHAnsi" w:hAnsiTheme="minorHAnsi" w:cs="Arial"/>
                <w:sz w:val="18"/>
                <w:szCs w:val="18"/>
              </w:rPr>
              <w:t>CertiQ</w:t>
            </w:r>
            <w:proofErr w:type="spellEnd"/>
          </w:p>
        </w:tc>
        <w:tc>
          <w:tcPr>
            <w:tcW w:w="2835"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r>
              <w:rPr>
                <w:rFonts w:asciiTheme="minorHAnsi" w:hAnsiTheme="minorHAnsi" w:cs="Arial"/>
                <w:sz w:val="18"/>
                <w:szCs w:val="18"/>
              </w:rPr>
              <w:t>NL</w:t>
            </w: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 xml:space="preserve">Lukas </w:t>
            </w:r>
            <w:proofErr w:type="spellStart"/>
            <w:r>
              <w:rPr>
                <w:rFonts w:asciiTheme="minorHAnsi" w:hAnsiTheme="minorHAnsi" w:cs="Arial"/>
                <w:sz w:val="18"/>
                <w:szCs w:val="18"/>
              </w:rPr>
              <w:t>Groebke</w:t>
            </w:r>
            <w:proofErr w:type="spellEnd"/>
          </w:p>
        </w:tc>
        <w:tc>
          <w:tcPr>
            <w:tcW w:w="2551"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proofErr w:type="spellStart"/>
            <w:r>
              <w:rPr>
                <w:rFonts w:asciiTheme="minorHAnsi" w:hAnsiTheme="minorHAnsi" w:cs="Arial"/>
                <w:sz w:val="18"/>
                <w:szCs w:val="18"/>
              </w:rPr>
              <w:t>Swissgrid</w:t>
            </w:r>
            <w:proofErr w:type="spellEnd"/>
          </w:p>
        </w:tc>
        <w:tc>
          <w:tcPr>
            <w:tcW w:w="2835"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r>
              <w:rPr>
                <w:rFonts w:asciiTheme="minorHAnsi" w:hAnsiTheme="minorHAnsi" w:cs="Arial"/>
                <w:sz w:val="18"/>
                <w:szCs w:val="18"/>
              </w:rPr>
              <w:t>CH</w:t>
            </w:r>
          </w:p>
        </w:tc>
      </w:tr>
      <w:tr w:rsidR="00806EAF" w:rsidRPr="001523AC" w:rsidTr="00CA148C">
        <w:trPr>
          <w:trHeight w:hRule="exact" w:val="227"/>
        </w:trPr>
        <w:tc>
          <w:tcPr>
            <w:tcW w:w="3261" w:type="dxa"/>
            <w:tcBorders>
              <w:top w:val="nil"/>
              <w:left w:val="nil"/>
              <w:bottom w:val="nil"/>
              <w:right w:val="nil"/>
            </w:tcBorders>
            <w:shd w:val="clear" w:color="auto" w:fill="auto"/>
            <w:noWrap/>
            <w:vAlign w:val="bottom"/>
          </w:tcPr>
          <w:p w:rsidR="00806EAF" w:rsidRPr="00053D17" w:rsidRDefault="00806EAF" w:rsidP="00CA148C">
            <w:pPr>
              <w:rPr>
                <w:rFonts w:asciiTheme="minorHAnsi" w:hAnsiTheme="minorHAnsi" w:cs="Arial"/>
                <w:sz w:val="18"/>
                <w:szCs w:val="18"/>
              </w:rPr>
            </w:pPr>
            <w:r w:rsidRPr="00053D17">
              <w:rPr>
                <w:rFonts w:asciiTheme="minorHAnsi" w:hAnsiTheme="minorHAnsi" w:cs="Arial"/>
                <w:sz w:val="18"/>
                <w:szCs w:val="18"/>
              </w:rPr>
              <w:t xml:space="preserve">Andrea </w:t>
            </w:r>
            <w:proofErr w:type="spellStart"/>
            <w:r w:rsidRPr="00053D17">
              <w:rPr>
                <w:rFonts w:asciiTheme="minorHAnsi" w:hAnsiTheme="minorHAnsi" w:cs="Arial"/>
                <w:sz w:val="18"/>
                <w:szCs w:val="18"/>
              </w:rPr>
              <w:t>Effinger</w:t>
            </w:r>
            <w:proofErr w:type="spellEnd"/>
          </w:p>
        </w:tc>
        <w:tc>
          <w:tcPr>
            <w:tcW w:w="2551" w:type="dxa"/>
            <w:tcBorders>
              <w:top w:val="nil"/>
              <w:left w:val="nil"/>
              <w:bottom w:val="nil"/>
              <w:right w:val="nil"/>
            </w:tcBorders>
            <w:shd w:val="clear" w:color="auto" w:fill="auto"/>
            <w:noWrap/>
            <w:vAlign w:val="bottom"/>
          </w:tcPr>
          <w:p w:rsidR="00806EAF" w:rsidRPr="00053D17" w:rsidRDefault="00806EAF" w:rsidP="00CA148C">
            <w:pPr>
              <w:rPr>
                <w:rFonts w:asciiTheme="minorHAnsi" w:hAnsiTheme="minorHAnsi" w:cs="Arial"/>
                <w:sz w:val="18"/>
                <w:szCs w:val="18"/>
              </w:rPr>
            </w:pPr>
            <w:r w:rsidRPr="00053D17">
              <w:rPr>
                <w:rFonts w:asciiTheme="minorHAnsi" w:hAnsiTheme="minorHAnsi" w:cs="Arial"/>
                <w:sz w:val="18"/>
                <w:szCs w:val="18"/>
              </w:rPr>
              <w:t>AIB</w:t>
            </w:r>
          </w:p>
        </w:tc>
        <w:tc>
          <w:tcPr>
            <w:tcW w:w="2835" w:type="dxa"/>
            <w:tcBorders>
              <w:top w:val="nil"/>
              <w:left w:val="nil"/>
              <w:bottom w:val="nil"/>
              <w:right w:val="nil"/>
            </w:tcBorders>
            <w:shd w:val="clear" w:color="auto" w:fill="auto"/>
            <w:noWrap/>
            <w:vAlign w:val="bottom"/>
          </w:tcPr>
          <w:p w:rsidR="00806EAF" w:rsidRPr="00053D17" w:rsidRDefault="00806EAF" w:rsidP="00CA148C">
            <w:pPr>
              <w:rPr>
                <w:rFonts w:asciiTheme="minorHAnsi" w:hAnsiTheme="minorHAnsi" w:cs="Arial"/>
                <w:sz w:val="18"/>
                <w:szCs w:val="18"/>
              </w:rPr>
            </w:pPr>
            <w:r w:rsidRPr="00053D17">
              <w:rPr>
                <w:rFonts w:asciiTheme="minorHAnsi" w:hAnsiTheme="minorHAnsi" w:cs="Arial"/>
                <w:sz w:val="18"/>
                <w:szCs w:val="18"/>
              </w:rPr>
              <w:t>DE</w:t>
            </w: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806EAF" w:rsidP="00E40A70">
            <w:pPr>
              <w:rPr>
                <w:rFonts w:asciiTheme="minorHAnsi" w:hAnsiTheme="minorHAnsi" w:cs="Arial"/>
                <w:sz w:val="18"/>
                <w:szCs w:val="18"/>
              </w:rPr>
            </w:pPr>
            <w:r>
              <w:rPr>
                <w:rFonts w:asciiTheme="minorHAnsi" w:hAnsiTheme="minorHAnsi" w:cs="Arial"/>
                <w:sz w:val="18"/>
                <w:szCs w:val="18"/>
              </w:rPr>
              <w:t>Phil Moody</w:t>
            </w:r>
          </w:p>
        </w:tc>
        <w:tc>
          <w:tcPr>
            <w:tcW w:w="2551" w:type="dxa"/>
            <w:tcBorders>
              <w:top w:val="nil"/>
              <w:left w:val="nil"/>
              <w:bottom w:val="nil"/>
              <w:right w:val="nil"/>
            </w:tcBorders>
            <w:shd w:val="clear" w:color="auto" w:fill="auto"/>
            <w:noWrap/>
            <w:vAlign w:val="bottom"/>
          </w:tcPr>
          <w:p w:rsidR="007F0F27" w:rsidRPr="00053D17" w:rsidRDefault="00806EAF" w:rsidP="002522A2">
            <w:pPr>
              <w:rPr>
                <w:rFonts w:asciiTheme="minorHAnsi" w:hAnsiTheme="minorHAnsi" w:cs="Arial"/>
                <w:sz w:val="18"/>
                <w:szCs w:val="18"/>
              </w:rPr>
            </w:pPr>
            <w:r>
              <w:rPr>
                <w:rFonts w:asciiTheme="minorHAnsi" w:hAnsiTheme="minorHAnsi" w:cs="Arial"/>
                <w:sz w:val="18"/>
                <w:szCs w:val="18"/>
              </w:rPr>
              <w:t>AIB</w:t>
            </w:r>
          </w:p>
        </w:tc>
        <w:tc>
          <w:tcPr>
            <w:tcW w:w="2835" w:type="dxa"/>
            <w:tcBorders>
              <w:top w:val="nil"/>
              <w:left w:val="nil"/>
              <w:bottom w:val="nil"/>
              <w:right w:val="nil"/>
            </w:tcBorders>
            <w:shd w:val="clear" w:color="auto" w:fill="auto"/>
            <w:noWrap/>
            <w:vAlign w:val="bottom"/>
          </w:tcPr>
          <w:p w:rsidR="007F0F27" w:rsidRPr="00053D17" w:rsidRDefault="00806EAF" w:rsidP="002522A2">
            <w:pPr>
              <w:rPr>
                <w:rFonts w:asciiTheme="minorHAnsi" w:hAnsiTheme="minorHAnsi" w:cs="Arial"/>
                <w:sz w:val="18"/>
                <w:szCs w:val="18"/>
              </w:rPr>
            </w:pPr>
            <w:r>
              <w:rPr>
                <w:rFonts w:asciiTheme="minorHAnsi" w:hAnsiTheme="minorHAnsi" w:cs="Arial"/>
                <w:sz w:val="18"/>
                <w:szCs w:val="18"/>
              </w:rPr>
              <w:t>UK</w:t>
            </w: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B64051" w:rsidP="00B64051">
            <w:pPr>
              <w:rPr>
                <w:rFonts w:asciiTheme="minorHAnsi" w:hAnsiTheme="minorHAnsi" w:cs="Arial"/>
                <w:sz w:val="18"/>
                <w:szCs w:val="18"/>
              </w:rPr>
            </w:pPr>
            <w:proofErr w:type="spellStart"/>
            <w:r w:rsidRPr="00806EAF">
              <w:rPr>
                <w:rFonts w:asciiTheme="minorHAnsi" w:hAnsiTheme="minorHAnsi" w:cs="Arial"/>
                <w:sz w:val="18"/>
                <w:szCs w:val="18"/>
              </w:rPr>
              <w:t>Danijel</w:t>
            </w:r>
            <w:proofErr w:type="spellEnd"/>
            <w:r w:rsidRPr="00806EAF">
              <w:rPr>
                <w:rFonts w:asciiTheme="minorHAnsi" w:hAnsiTheme="minorHAnsi" w:cs="Arial"/>
                <w:sz w:val="18"/>
                <w:szCs w:val="18"/>
              </w:rPr>
              <w:t xml:space="preserve"> </w:t>
            </w:r>
            <w:proofErr w:type="spellStart"/>
            <w:r w:rsidR="00806EAF" w:rsidRPr="00806EAF">
              <w:rPr>
                <w:rFonts w:asciiTheme="minorHAnsi" w:hAnsiTheme="minorHAnsi" w:cs="Arial"/>
                <w:sz w:val="18"/>
                <w:szCs w:val="18"/>
              </w:rPr>
              <w:t>Beljan</w:t>
            </w:r>
            <w:proofErr w:type="spellEnd"/>
            <w:r w:rsidR="00806EAF" w:rsidRPr="00806EAF">
              <w:rPr>
                <w:rFonts w:asciiTheme="minorHAnsi" w:hAnsiTheme="minorHAnsi" w:cs="Arial"/>
                <w:sz w:val="18"/>
                <w:szCs w:val="18"/>
              </w:rPr>
              <w:t xml:space="preserve"> </w:t>
            </w:r>
          </w:p>
        </w:tc>
        <w:tc>
          <w:tcPr>
            <w:tcW w:w="2551" w:type="dxa"/>
            <w:tcBorders>
              <w:top w:val="nil"/>
              <w:left w:val="nil"/>
              <w:bottom w:val="nil"/>
              <w:right w:val="nil"/>
            </w:tcBorders>
            <w:shd w:val="clear" w:color="auto" w:fill="auto"/>
            <w:noWrap/>
            <w:vAlign w:val="bottom"/>
          </w:tcPr>
          <w:p w:rsidR="007F0F27" w:rsidRPr="00053D17" w:rsidRDefault="00B64051" w:rsidP="00E40A70">
            <w:pPr>
              <w:rPr>
                <w:rFonts w:asciiTheme="minorHAnsi" w:hAnsiTheme="minorHAnsi" w:cs="Arial"/>
                <w:sz w:val="18"/>
                <w:szCs w:val="18"/>
              </w:rPr>
            </w:pPr>
            <w:r w:rsidRPr="00806EAF">
              <w:rPr>
                <w:rFonts w:asciiTheme="minorHAnsi" w:hAnsiTheme="minorHAnsi" w:cs="Arial"/>
                <w:sz w:val="18"/>
                <w:szCs w:val="18"/>
              </w:rPr>
              <w:t>HROTE</w:t>
            </w:r>
          </w:p>
        </w:tc>
        <w:tc>
          <w:tcPr>
            <w:tcW w:w="2835" w:type="dxa"/>
            <w:tcBorders>
              <w:top w:val="nil"/>
              <w:left w:val="nil"/>
              <w:bottom w:val="nil"/>
              <w:right w:val="nil"/>
            </w:tcBorders>
            <w:shd w:val="clear" w:color="auto" w:fill="auto"/>
            <w:noWrap/>
            <w:vAlign w:val="bottom"/>
          </w:tcPr>
          <w:p w:rsidR="007F0F27" w:rsidRPr="00053D17" w:rsidRDefault="00B64051" w:rsidP="00E40A70">
            <w:pPr>
              <w:rPr>
                <w:rFonts w:asciiTheme="minorHAnsi" w:hAnsiTheme="minorHAnsi" w:cs="Arial"/>
                <w:sz w:val="18"/>
                <w:szCs w:val="18"/>
              </w:rPr>
            </w:pPr>
            <w:r>
              <w:rPr>
                <w:rFonts w:asciiTheme="minorHAnsi" w:hAnsiTheme="minorHAnsi" w:cs="Arial"/>
                <w:sz w:val="18"/>
                <w:szCs w:val="18"/>
              </w:rPr>
              <w:t>HR</w:t>
            </w: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B64051" w:rsidP="00B64051">
            <w:pPr>
              <w:rPr>
                <w:rFonts w:asciiTheme="minorHAnsi" w:hAnsiTheme="minorHAnsi" w:cs="Arial"/>
                <w:sz w:val="18"/>
                <w:szCs w:val="18"/>
              </w:rPr>
            </w:pPr>
            <w:r w:rsidRPr="00806EAF">
              <w:rPr>
                <w:rFonts w:asciiTheme="minorHAnsi" w:hAnsiTheme="minorHAnsi" w:cs="Arial"/>
                <w:sz w:val="18"/>
                <w:szCs w:val="18"/>
              </w:rPr>
              <w:t xml:space="preserve">Andrea </w:t>
            </w:r>
            <w:proofErr w:type="spellStart"/>
            <w:r w:rsidR="00806EAF" w:rsidRPr="00806EAF">
              <w:rPr>
                <w:rFonts w:asciiTheme="minorHAnsi" w:hAnsiTheme="minorHAnsi" w:cs="Arial"/>
                <w:sz w:val="18"/>
                <w:szCs w:val="18"/>
              </w:rPr>
              <w:t>Brajko</w:t>
            </w:r>
            <w:proofErr w:type="spellEnd"/>
            <w:r w:rsidR="00806EAF" w:rsidRPr="00806EAF">
              <w:rPr>
                <w:rFonts w:asciiTheme="minorHAnsi" w:hAnsiTheme="minorHAnsi" w:cs="Arial"/>
                <w:sz w:val="18"/>
                <w:szCs w:val="18"/>
              </w:rPr>
              <w:t xml:space="preserve"> </w:t>
            </w:r>
          </w:p>
        </w:tc>
        <w:tc>
          <w:tcPr>
            <w:tcW w:w="2551" w:type="dxa"/>
            <w:tcBorders>
              <w:top w:val="nil"/>
              <w:left w:val="nil"/>
              <w:bottom w:val="nil"/>
              <w:right w:val="nil"/>
            </w:tcBorders>
            <w:shd w:val="clear" w:color="auto" w:fill="auto"/>
            <w:noWrap/>
            <w:vAlign w:val="bottom"/>
          </w:tcPr>
          <w:p w:rsidR="007F0F27" w:rsidRPr="00053D17" w:rsidRDefault="00B64051" w:rsidP="00E40A70">
            <w:pPr>
              <w:rPr>
                <w:rFonts w:asciiTheme="minorHAnsi" w:hAnsiTheme="minorHAnsi" w:cs="Arial"/>
                <w:sz w:val="18"/>
                <w:szCs w:val="18"/>
              </w:rPr>
            </w:pPr>
            <w:r w:rsidRPr="00806EAF">
              <w:rPr>
                <w:rFonts w:asciiTheme="minorHAnsi" w:hAnsiTheme="minorHAnsi" w:cs="Arial"/>
                <w:sz w:val="18"/>
                <w:szCs w:val="18"/>
              </w:rPr>
              <w:t>HROTE</w:t>
            </w:r>
          </w:p>
        </w:tc>
        <w:tc>
          <w:tcPr>
            <w:tcW w:w="2835" w:type="dxa"/>
            <w:tcBorders>
              <w:top w:val="nil"/>
              <w:left w:val="nil"/>
              <w:bottom w:val="nil"/>
              <w:right w:val="nil"/>
            </w:tcBorders>
            <w:shd w:val="clear" w:color="auto" w:fill="auto"/>
            <w:noWrap/>
            <w:vAlign w:val="bottom"/>
          </w:tcPr>
          <w:p w:rsidR="007F0F27" w:rsidRPr="00053D17" w:rsidRDefault="00B64051" w:rsidP="00E40A70">
            <w:pPr>
              <w:rPr>
                <w:rFonts w:asciiTheme="minorHAnsi" w:hAnsiTheme="minorHAnsi" w:cs="Arial"/>
                <w:sz w:val="18"/>
                <w:szCs w:val="18"/>
              </w:rPr>
            </w:pPr>
            <w:r>
              <w:rPr>
                <w:rFonts w:asciiTheme="minorHAnsi" w:hAnsiTheme="minorHAnsi" w:cs="Arial"/>
                <w:sz w:val="18"/>
                <w:szCs w:val="18"/>
              </w:rPr>
              <w:t>HR</w:t>
            </w: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1523AC" w:rsidP="001523AC">
            <w:pPr>
              <w:rPr>
                <w:rFonts w:asciiTheme="minorHAnsi" w:hAnsiTheme="minorHAnsi" w:cs="Arial"/>
                <w:sz w:val="18"/>
                <w:szCs w:val="18"/>
              </w:rPr>
            </w:pPr>
            <w:r w:rsidRPr="00806EAF">
              <w:rPr>
                <w:rFonts w:asciiTheme="minorHAnsi" w:hAnsiTheme="minorHAnsi" w:cs="Arial"/>
                <w:sz w:val="18"/>
                <w:szCs w:val="18"/>
              </w:rPr>
              <w:t xml:space="preserve">Rosanna </w:t>
            </w:r>
            <w:proofErr w:type="spellStart"/>
            <w:r w:rsidR="00806EAF" w:rsidRPr="00806EAF">
              <w:rPr>
                <w:rFonts w:asciiTheme="minorHAnsi" w:hAnsiTheme="minorHAnsi" w:cs="Arial"/>
                <w:sz w:val="18"/>
                <w:szCs w:val="18"/>
              </w:rPr>
              <w:t>Pietropaolo</w:t>
            </w:r>
            <w:proofErr w:type="spellEnd"/>
            <w:r w:rsidR="00806EAF" w:rsidRPr="00806EAF">
              <w:rPr>
                <w:rFonts w:asciiTheme="minorHAnsi" w:hAnsiTheme="minorHAnsi" w:cs="Arial"/>
                <w:sz w:val="18"/>
                <w:szCs w:val="18"/>
              </w:rPr>
              <w:t xml:space="preserve"> </w:t>
            </w:r>
          </w:p>
        </w:tc>
        <w:tc>
          <w:tcPr>
            <w:tcW w:w="2551"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r w:rsidRPr="00806EAF">
              <w:rPr>
                <w:rFonts w:asciiTheme="minorHAnsi" w:hAnsiTheme="minorHAnsi" w:cs="Arial"/>
                <w:sz w:val="18"/>
                <w:szCs w:val="18"/>
              </w:rPr>
              <w:t xml:space="preserve">GSE </w:t>
            </w:r>
            <w:proofErr w:type="spellStart"/>
            <w:r w:rsidRPr="00806EAF">
              <w:rPr>
                <w:rFonts w:asciiTheme="minorHAnsi" w:hAnsiTheme="minorHAnsi" w:cs="Arial"/>
                <w:sz w:val="18"/>
                <w:szCs w:val="18"/>
              </w:rPr>
              <w:t>S.p.A</w:t>
            </w:r>
            <w:proofErr w:type="spellEnd"/>
            <w:r w:rsidRPr="00806EAF">
              <w:rPr>
                <w:rFonts w:asciiTheme="minorHAnsi" w:hAnsiTheme="minorHAnsi" w:cs="Arial"/>
                <w:sz w:val="18"/>
                <w:szCs w:val="18"/>
              </w:rPr>
              <w:t>.</w:t>
            </w:r>
          </w:p>
        </w:tc>
        <w:tc>
          <w:tcPr>
            <w:tcW w:w="2835"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r>
              <w:rPr>
                <w:rFonts w:asciiTheme="minorHAnsi" w:hAnsiTheme="minorHAnsi" w:cs="Arial"/>
                <w:sz w:val="18"/>
                <w:szCs w:val="18"/>
              </w:rPr>
              <w:t>IT</w:t>
            </w:r>
          </w:p>
        </w:tc>
      </w:tr>
      <w:tr w:rsidR="00053D17" w:rsidRPr="001523AC" w:rsidTr="00C014B2">
        <w:trPr>
          <w:trHeight w:hRule="exact" w:val="227"/>
        </w:trPr>
        <w:tc>
          <w:tcPr>
            <w:tcW w:w="3261" w:type="dxa"/>
            <w:tcBorders>
              <w:top w:val="nil"/>
              <w:left w:val="nil"/>
              <w:bottom w:val="nil"/>
              <w:right w:val="nil"/>
            </w:tcBorders>
            <w:shd w:val="clear" w:color="auto" w:fill="auto"/>
            <w:noWrap/>
            <w:vAlign w:val="bottom"/>
          </w:tcPr>
          <w:p w:rsidR="007F0F27" w:rsidRPr="00053D17" w:rsidRDefault="001523AC" w:rsidP="001523AC">
            <w:pPr>
              <w:rPr>
                <w:rFonts w:asciiTheme="minorHAnsi" w:hAnsiTheme="minorHAnsi" w:cs="Arial"/>
                <w:sz w:val="18"/>
                <w:szCs w:val="18"/>
              </w:rPr>
            </w:pPr>
            <w:proofErr w:type="spellStart"/>
            <w:r w:rsidRPr="00806EAF">
              <w:rPr>
                <w:rFonts w:asciiTheme="minorHAnsi" w:hAnsiTheme="minorHAnsi" w:cs="Arial"/>
                <w:sz w:val="18"/>
                <w:szCs w:val="18"/>
              </w:rPr>
              <w:t>Miroslav</w:t>
            </w:r>
            <w:proofErr w:type="spellEnd"/>
            <w:r w:rsidRPr="00806EAF">
              <w:rPr>
                <w:rFonts w:asciiTheme="minorHAnsi" w:hAnsiTheme="minorHAnsi" w:cs="Arial"/>
                <w:sz w:val="18"/>
                <w:szCs w:val="18"/>
              </w:rPr>
              <w:t xml:space="preserve"> </w:t>
            </w:r>
            <w:proofErr w:type="spellStart"/>
            <w:r w:rsidR="00806EAF" w:rsidRPr="00806EAF">
              <w:rPr>
                <w:rFonts w:asciiTheme="minorHAnsi" w:hAnsiTheme="minorHAnsi" w:cs="Arial"/>
                <w:sz w:val="18"/>
                <w:szCs w:val="18"/>
              </w:rPr>
              <w:t>Rehor</w:t>
            </w:r>
            <w:proofErr w:type="spellEnd"/>
            <w:r w:rsidR="00806EAF" w:rsidRPr="00806EAF">
              <w:rPr>
                <w:rFonts w:asciiTheme="minorHAnsi" w:hAnsiTheme="minorHAnsi" w:cs="Arial"/>
                <w:sz w:val="18"/>
                <w:szCs w:val="18"/>
              </w:rPr>
              <w:t xml:space="preserve"> </w:t>
            </w:r>
          </w:p>
        </w:tc>
        <w:tc>
          <w:tcPr>
            <w:tcW w:w="2551"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r w:rsidRPr="00806EAF">
              <w:rPr>
                <w:rFonts w:asciiTheme="minorHAnsi" w:hAnsiTheme="minorHAnsi" w:cs="Arial"/>
                <w:sz w:val="18"/>
                <w:szCs w:val="18"/>
              </w:rPr>
              <w:t>OTE</w:t>
            </w:r>
          </w:p>
        </w:tc>
        <w:tc>
          <w:tcPr>
            <w:tcW w:w="2835" w:type="dxa"/>
            <w:tcBorders>
              <w:top w:val="nil"/>
              <w:left w:val="nil"/>
              <w:bottom w:val="nil"/>
              <w:right w:val="nil"/>
            </w:tcBorders>
            <w:shd w:val="clear" w:color="auto" w:fill="auto"/>
            <w:noWrap/>
            <w:vAlign w:val="bottom"/>
          </w:tcPr>
          <w:p w:rsidR="007F0F27" w:rsidRPr="00053D17" w:rsidRDefault="001523AC" w:rsidP="00E40A70">
            <w:pPr>
              <w:rPr>
                <w:rFonts w:asciiTheme="minorHAnsi" w:hAnsiTheme="minorHAnsi" w:cs="Arial"/>
                <w:sz w:val="18"/>
                <w:szCs w:val="18"/>
              </w:rPr>
            </w:pPr>
            <w:r>
              <w:rPr>
                <w:rFonts w:asciiTheme="minorHAnsi" w:hAnsiTheme="minorHAnsi" w:cs="Arial"/>
                <w:sz w:val="18"/>
                <w:szCs w:val="18"/>
              </w:rPr>
              <w:t>CZ</w:t>
            </w:r>
          </w:p>
        </w:tc>
      </w:tr>
      <w:tr w:rsidR="001523AC" w:rsidRPr="001523AC" w:rsidTr="00C014B2">
        <w:trPr>
          <w:trHeight w:hRule="exact" w:val="227"/>
        </w:trPr>
        <w:tc>
          <w:tcPr>
            <w:tcW w:w="3261" w:type="dxa"/>
            <w:tcBorders>
              <w:top w:val="nil"/>
              <w:left w:val="nil"/>
              <w:bottom w:val="nil"/>
              <w:right w:val="nil"/>
            </w:tcBorders>
            <w:shd w:val="clear" w:color="auto" w:fill="auto"/>
            <w:noWrap/>
            <w:vAlign w:val="bottom"/>
          </w:tcPr>
          <w:p w:rsidR="001523AC" w:rsidRPr="00806EAF" w:rsidRDefault="001523AC" w:rsidP="00806EAF">
            <w:pPr>
              <w:rPr>
                <w:rFonts w:asciiTheme="minorHAnsi" w:hAnsiTheme="minorHAnsi" w:cs="Arial"/>
                <w:sz w:val="18"/>
                <w:szCs w:val="18"/>
              </w:rPr>
            </w:pPr>
            <w:proofErr w:type="spellStart"/>
            <w:r w:rsidRPr="00806EAF">
              <w:rPr>
                <w:rFonts w:asciiTheme="minorHAnsi" w:hAnsiTheme="minorHAnsi" w:cs="Arial"/>
                <w:sz w:val="18"/>
                <w:szCs w:val="18"/>
              </w:rPr>
              <w:t>Dubravka</w:t>
            </w:r>
            <w:proofErr w:type="spellEnd"/>
            <w:r w:rsidRPr="00806EAF">
              <w:rPr>
                <w:rFonts w:asciiTheme="minorHAnsi" w:hAnsiTheme="minorHAnsi" w:cs="Arial"/>
                <w:sz w:val="18"/>
                <w:szCs w:val="18"/>
              </w:rPr>
              <w:t xml:space="preserve"> </w:t>
            </w:r>
            <w:proofErr w:type="spellStart"/>
            <w:r w:rsidRPr="00806EAF">
              <w:rPr>
                <w:rFonts w:asciiTheme="minorHAnsi" w:hAnsiTheme="minorHAnsi" w:cs="Arial"/>
                <w:sz w:val="18"/>
                <w:szCs w:val="18"/>
              </w:rPr>
              <w:t>Skrlec</w:t>
            </w:r>
            <w:proofErr w:type="spellEnd"/>
            <w:r w:rsidRPr="00806EAF">
              <w:rPr>
                <w:rFonts w:asciiTheme="minorHAnsi" w:hAnsiTheme="minorHAnsi" w:cs="Arial"/>
                <w:sz w:val="18"/>
                <w:szCs w:val="18"/>
              </w:rPr>
              <w:t xml:space="preserve"> </w:t>
            </w:r>
          </w:p>
          <w:p w:rsidR="001523AC" w:rsidRPr="00053D17" w:rsidRDefault="001523AC" w:rsidP="00806EAF">
            <w:pPr>
              <w:rPr>
                <w:rFonts w:asciiTheme="minorHAnsi" w:hAnsiTheme="minorHAnsi" w:cs="Arial"/>
                <w:sz w:val="18"/>
                <w:szCs w:val="18"/>
              </w:rPr>
            </w:pPr>
            <w:r w:rsidRPr="00806EAF">
              <w:rPr>
                <w:rFonts w:asciiTheme="minorHAnsi" w:hAnsiTheme="minorHAnsi" w:cs="Arial"/>
                <w:sz w:val="18"/>
                <w:szCs w:val="18"/>
              </w:rPr>
              <w:t xml:space="preserve"> </w:t>
            </w:r>
            <w:proofErr w:type="spellStart"/>
            <w:r w:rsidRPr="00806EAF">
              <w:rPr>
                <w:rFonts w:asciiTheme="minorHAnsi" w:hAnsiTheme="minorHAnsi" w:cs="Arial"/>
                <w:sz w:val="18"/>
                <w:szCs w:val="18"/>
              </w:rPr>
              <w:t>Standera</w:t>
            </w:r>
            <w:proofErr w:type="spellEnd"/>
            <w:r w:rsidRPr="00806EAF">
              <w:rPr>
                <w:rFonts w:asciiTheme="minorHAnsi" w:hAnsiTheme="minorHAnsi" w:cs="Arial"/>
                <w:sz w:val="18"/>
                <w:szCs w:val="18"/>
              </w:rPr>
              <w:t xml:space="preserve"> </w:t>
            </w:r>
            <w:r w:rsidRPr="00806EAF">
              <w:rPr>
                <w:rFonts w:asciiTheme="minorHAnsi" w:hAnsiTheme="minorHAnsi" w:cs="Arial"/>
                <w:sz w:val="18"/>
                <w:szCs w:val="18"/>
              </w:rPr>
              <w:tab/>
              <w:t xml:space="preserve"> Martin </w:t>
            </w:r>
            <w:r w:rsidRPr="00806EAF">
              <w:rPr>
                <w:rFonts w:asciiTheme="minorHAnsi" w:hAnsiTheme="minorHAnsi" w:cs="Arial"/>
                <w:sz w:val="18"/>
                <w:szCs w:val="18"/>
              </w:rPr>
              <w:tab/>
              <w:t xml:space="preserve"> Czech Republic </w:t>
            </w:r>
            <w:r w:rsidRPr="00806EAF">
              <w:rPr>
                <w:rFonts w:asciiTheme="minorHAnsi" w:hAnsiTheme="minorHAnsi" w:cs="Arial"/>
                <w:sz w:val="18"/>
                <w:szCs w:val="18"/>
              </w:rPr>
              <w:tab/>
              <w:t xml:space="preserve"> OTE, </w:t>
            </w:r>
            <w:proofErr w:type="spellStart"/>
            <w:r w:rsidRPr="00806EAF">
              <w:rPr>
                <w:rFonts w:asciiTheme="minorHAnsi" w:hAnsiTheme="minorHAnsi" w:cs="Arial"/>
                <w:sz w:val="18"/>
                <w:szCs w:val="18"/>
              </w:rPr>
              <w:t>a.s</w:t>
            </w:r>
            <w:proofErr w:type="spellEnd"/>
            <w:r w:rsidRPr="00806EAF">
              <w:rPr>
                <w:rFonts w:asciiTheme="minorHAnsi" w:hAnsiTheme="minorHAnsi" w:cs="Arial"/>
                <w:sz w:val="18"/>
                <w:szCs w:val="18"/>
              </w:rPr>
              <w:t>.</w:t>
            </w:r>
          </w:p>
        </w:tc>
        <w:tc>
          <w:tcPr>
            <w:tcW w:w="2551" w:type="dxa"/>
            <w:tcBorders>
              <w:top w:val="nil"/>
              <w:left w:val="nil"/>
              <w:bottom w:val="nil"/>
              <w:right w:val="nil"/>
            </w:tcBorders>
            <w:shd w:val="clear" w:color="auto" w:fill="auto"/>
            <w:noWrap/>
            <w:vAlign w:val="bottom"/>
          </w:tcPr>
          <w:p w:rsidR="001523AC" w:rsidRPr="00053D17" w:rsidRDefault="001523AC" w:rsidP="00CA148C">
            <w:pPr>
              <w:rPr>
                <w:rFonts w:asciiTheme="minorHAnsi" w:hAnsiTheme="minorHAnsi" w:cs="Arial"/>
                <w:sz w:val="18"/>
                <w:szCs w:val="18"/>
              </w:rPr>
            </w:pPr>
            <w:r w:rsidRPr="00806EAF">
              <w:rPr>
                <w:rFonts w:asciiTheme="minorHAnsi" w:hAnsiTheme="minorHAnsi" w:cs="Arial"/>
                <w:sz w:val="18"/>
                <w:szCs w:val="18"/>
              </w:rPr>
              <w:t>HROTE</w:t>
            </w:r>
          </w:p>
        </w:tc>
        <w:tc>
          <w:tcPr>
            <w:tcW w:w="2835" w:type="dxa"/>
            <w:tcBorders>
              <w:top w:val="nil"/>
              <w:left w:val="nil"/>
              <w:bottom w:val="nil"/>
              <w:right w:val="nil"/>
            </w:tcBorders>
            <w:shd w:val="clear" w:color="auto" w:fill="auto"/>
            <w:noWrap/>
            <w:vAlign w:val="bottom"/>
          </w:tcPr>
          <w:p w:rsidR="001523AC" w:rsidRPr="00053D17" w:rsidRDefault="001523AC" w:rsidP="00E40A70">
            <w:pPr>
              <w:rPr>
                <w:rFonts w:asciiTheme="minorHAnsi" w:hAnsiTheme="minorHAnsi" w:cs="Arial"/>
                <w:sz w:val="18"/>
                <w:szCs w:val="18"/>
              </w:rPr>
            </w:pPr>
            <w:r>
              <w:rPr>
                <w:rFonts w:asciiTheme="minorHAnsi" w:hAnsiTheme="minorHAnsi" w:cs="Arial"/>
                <w:sz w:val="18"/>
                <w:szCs w:val="18"/>
              </w:rPr>
              <w:t>HR</w:t>
            </w:r>
          </w:p>
        </w:tc>
      </w:tr>
      <w:tr w:rsidR="001523AC" w:rsidRPr="001523AC" w:rsidTr="00C014B2">
        <w:trPr>
          <w:trHeight w:hRule="exact" w:val="227"/>
        </w:trPr>
        <w:tc>
          <w:tcPr>
            <w:tcW w:w="3261" w:type="dxa"/>
            <w:tcBorders>
              <w:top w:val="nil"/>
              <w:left w:val="nil"/>
              <w:bottom w:val="nil"/>
              <w:right w:val="nil"/>
            </w:tcBorders>
            <w:shd w:val="clear" w:color="auto" w:fill="auto"/>
            <w:noWrap/>
            <w:vAlign w:val="bottom"/>
          </w:tcPr>
          <w:p w:rsidR="001523AC" w:rsidRPr="00053D17" w:rsidRDefault="001523AC" w:rsidP="001523AC">
            <w:pPr>
              <w:rPr>
                <w:rFonts w:asciiTheme="minorHAnsi" w:hAnsiTheme="minorHAnsi" w:cs="Arial"/>
                <w:sz w:val="18"/>
                <w:szCs w:val="18"/>
              </w:rPr>
            </w:pPr>
            <w:r w:rsidRPr="00B64051">
              <w:rPr>
                <w:rFonts w:asciiTheme="minorHAnsi" w:hAnsiTheme="minorHAnsi" w:cs="Arial"/>
                <w:sz w:val="18"/>
                <w:szCs w:val="18"/>
              </w:rPr>
              <w:t xml:space="preserve">Martin </w:t>
            </w:r>
            <w:proofErr w:type="spellStart"/>
            <w:r w:rsidRPr="00B64051">
              <w:rPr>
                <w:rFonts w:asciiTheme="minorHAnsi" w:hAnsiTheme="minorHAnsi" w:cs="Arial"/>
                <w:sz w:val="18"/>
                <w:szCs w:val="18"/>
              </w:rPr>
              <w:t>Standera</w:t>
            </w:r>
            <w:proofErr w:type="spellEnd"/>
          </w:p>
        </w:tc>
        <w:tc>
          <w:tcPr>
            <w:tcW w:w="2551" w:type="dxa"/>
            <w:tcBorders>
              <w:top w:val="nil"/>
              <w:left w:val="nil"/>
              <w:bottom w:val="nil"/>
              <w:right w:val="nil"/>
            </w:tcBorders>
            <w:shd w:val="clear" w:color="auto" w:fill="auto"/>
            <w:noWrap/>
            <w:vAlign w:val="bottom"/>
          </w:tcPr>
          <w:p w:rsidR="001523AC" w:rsidRPr="00053D17" w:rsidRDefault="001523AC" w:rsidP="00E40A70">
            <w:pPr>
              <w:rPr>
                <w:rFonts w:asciiTheme="minorHAnsi" w:hAnsiTheme="minorHAnsi" w:cs="Arial"/>
                <w:sz w:val="18"/>
                <w:szCs w:val="18"/>
              </w:rPr>
            </w:pPr>
            <w:r w:rsidRPr="00B64051">
              <w:rPr>
                <w:rFonts w:asciiTheme="minorHAnsi" w:hAnsiTheme="minorHAnsi" w:cs="Arial"/>
                <w:sz w:val="18"/>
                <w:szCs w:val="18"/>
              </w:rPr>
              <w:t>OTE</w:t>
            </w:r>
          </w:p>
        </w:tc>
        <w:tc>
          <w:tcPr>
            <w:tcW w:w="2835" w:type="dxa"/>
            <w:tcBorders>
              <w:top w:val="nil"/>
              <w:left w:val="nil"/>
              <w:bottom w:val="nil"/>
              <w:right w:val="nil"/>
            </w:tcBorders>
            <w:shd w:val="clear" w:color="auto" w:fill="auto"/>
            <w:noWrap/>
            <w:vAlign w:val="bottom"/>
          </w:tcPr>
          <w:p w:rsidR="001523AC" w:rsidRPr="00053D17" w:rsidRDefault="001523AC" w:rsidP="00E40A70">
            <w:pPr>
              <w:rPr>
                <w:rFonts w:asciiTheme="minorHAnsi" w:hAnsiTheme="minorHAnsi" w:cs="Arial"/>
                <w:sz w:val="18"/>
                <w:szCs w:val="18"/>
              </w:rPr>
            </w:pPr>
            <w:r>
              <w:rPr>
                <w:rFonts w:asciiTheme="minorHAnsi" w:hAnsiTheme="minorHAnsi" w:cs="Arial"/>
                <w:sz w:val="18"/>
                <w:szCs w:val="18"/>
              </w:rPr>
              <w:t>CZ</w:t>
            </w:r>
          </w:p>
        </w:tc>
      </w:tr>
      <w:tr w:rsidR="001523AC" w:rsidRPr="001523AC" w:rsidTr="00C014B2">
        <w:trPr>
          <w:trHeight w:hRule="exact" w:val="227"/>
        </w:trPr>
        <w:tc>
          <w:tcPr>
            <w:tcW w:w="3261" w:type="dxa"/>
            <w:tcBorders>
              <w:top w:val="nil"/>
              <w:left w:val="nil"/>
              <w:bottom w:val="nil"/>
              <w:right w:val="nil"/>
            </w:tcBorders>
            <w:shd w:val="clear" w:color="auto" w:fill="auto"/>
            <w:noWrap/>
            <w:vAlign w:val="bottom"/>
          </w:tcPr>
          <w:p w:rsidR="001523AC" w:rsidRPr="00053D17" w:rsidRDefault="001523AC" w:rsidP="001523AC">
            <w:pPr>
              <w:rPr>
                <w:rFonts w:asciiTheme="minorHAnsi" w:hAnsiTheme="minorHAnsi" w:cs="Arial"/>
                <w:sz w:val="18"/>
                <w:szCs w:val="18"/>
              </w:rPr>
            </w:pPr>
            <w:r w:rsidRPr="00B64051">
              <w:rPr>
                <w:rFonts w:asciiTheme="minorHAnsi" w:hAnsiTheme="minorHAnsi" w:cs="Arial"/>
                <w:sz w:val="18"/>
                <w:szCs w:val="18"/>
              </w:rPr>
              <w:t xml:space="preserve">Ivor </w:t>
            </w:r>
            <w:proofErr w:type="spellStart"/>
            <w:r w:rsidRPr="00B64051">
              <w:rPr>
                <w:rFonts w:asciiTheme="minorHAnsi" w:hAnsiTheme="minorHAnsi" w:cs="Arial"/>
                <w:sz w:val="18"/>
                <w:szCs w:val="18"/>
              </w:rPr>
              <w:t>Zupanic</w:t>
            </w:r>
            <w:proofErr w:type="spellEnd"/>
            <w:r w:rsidRPr="00B64051">
              <w:rPr>
                <w:rFonts w:asciiTheme="minorHAnsi" w:hAnsiTheme="minorHAnsi" w:cs="Arial"/>
                <w:sz w:val="18"/>
                <w:szCs w:val="18"/>
              </w:rPr>
              <w:t xml:space="preserve"> </w:t>
            </w:r>
          </w:p>
        </w:tc>
        <w:tc>
          <w:tcPr>
            <w:tcW w:w="2551" w:type="dxa"/>
            <w:tcBorders>
              <w:top w:val="nil"/>
              <w:left w:val="nil"/>
              <w:bottom w:val="nil"/>
              <w:right w:val="nil"/>
            </w:tcBorders>
            <w:shd w:val="clear" w:color="auto" w:fill="auto"/>
            <w:noWrap/>
            <w:vAlign w:val="bottom"/>
          </w:tcPr>
          <w:p w:rsidR="001523AC" w:rsidRPr="00053D17" w:rsidRDefault="001523AC" w:rsidP="00E40A70">
            <w:pPr>
              <w:rPr>
                <w:rFonts w:asciiTheme="minorHAnsi" w:hAnsiTheme="minorHAnsi" w:cs="Arial"/>
                <w:sz w:val="18"/>
                <w:szCs w:val="18"/>
              </w:rPr>
            </w:pPr>
            <w:r w:rsidRPr="00B64051">
              <w:rPr>
                <w:rFonts w:asciiTheme="minorHAnsi" w:hAnsiTheme="minorHAnsi" w:cs="Arial"/>
                <w:sz w:val="18"/>
                <w:szCs w:val="18"/>
              </w:rPr>
              <w:t>HROTE</w:t>
            </w:r>
          </w:p>
        </w:tc>
        <w:tc>
          <w:tcPr>
            <w:tcW w:w="2835" w:type="dxa"/>
            <w:tcBorders>
              <w:top w:val="nil"/>
              <w:left w:val="nil"/>
              <w:bottom w:val="nil"/>
              <w:right w:val="nil"/>
            </w:tcBorders>
            <w:shd w:val="clear" w:color="auto" w:fill="auto"/>
            <w:noWrap/>
            <w:vAlign w:val="bottom"/>
          </w:tcPr>
          <w:p w:rsidR="001523AC" w:rsidRPr="00053D17" w:rsidRDefault="001523AC" w:rsidP="00E40A70">
            <w:pPr>
              <w:rPr>
                <w:rFonts w:asciiTheme="minorHAnsi" w:hAnsiTheme="minorHAnsi" w:cs="Arial"/>
                <w:sz w:val="18"/>
                <w:szCs w:val="18"/>
              </w:rPr>
            </w:pPr>
            <w:r>
              <w:rPr>
                <w:rFonts w:asciiTheme="minorHAnsi" w:hAnsiTheme="minorHAnsi" w:cs="Arial"/>
                <w:sz w:val="18"/>
                <w:szCs w:val="18"/>
              </w:rPr>
              <w:t>HR</w:t>
            </w:r>
          </w:p>
        </w:tc>
      </w:tr>
      <w:tr w:rsidR="001523AC" w:rsidRPr="001523AC" w:rsidTr="00C014B2">
        <w:trPr>
          <w:trHeight w:hRule="exact" w:val="227"/>
        </w:trPr>
        <w:tc>
          <w:tcPr>
            <w:tcW w:w="3261" w:type="dxa"/>
            <w:tcBorders>
              <w:top w:val="nil"/>
              <w:left w:val="nil"/>
              <w:bottom w:val="nil"/>
              <w:right w:val="nil"/>
            </w:tcBorders>
            <w:shd w:val="clear" w:color="auto" w:fill="auto"/>
            <w:noWrap/>
            <w:vAlign w:val="bottom"/>
          </w:tcPr>
          <w:p w:rsidR="001523AC" w:rsidRPr="001523AC" w:rsidRDefault="001523AC" w:rsidP="001523AC">
            <w:pPr>
              <w:rPr>
                <w:rFonts w:asciiTheme="minorHAnsi" w:hAnsiTheme="minorHAnsi" w:cs="Arial"/>
                <w:sz w:val="18"/>
                <w:szCs w:val="18"/>
              </w:rPr>
            </w:pPr>
            <w:r w:rsidRPr="001523AC">
              <w:rPr>
                <w:rFonts w:asciiTheme="minorHAnsi" w:hAnsiTheme="minorHAnsi" w:cs="Arial"/>
                <w:sz w:val="18"/>
                <w:szCs w:val="18"/>
              </w:rPr>
              <w:t xml:space="preserve">Marko </w:t>
            </w:r>
            <w:proofErr w:type="spellStart"/>
            <w:r w:rsidRPr="001523AC">
              <w:rPr>
                <w:rFonts w:asciiTheme="minorHAnsi" w:hAnsiTheme="minorHAnsi" w:cs="Arial"/>
                <w:sz w:val="18"/>
                <w:szCs w:val="18"/>
              </w:rPr>
              <w:t>Zaric</w:t>
            </w:r>
            <w:proofErr w:type="spellEnd"/>
          </w:p>
        </w:tc>
        <w:tc>
          <w:tcPr>
            <w:tcW w:w="2551" w:type="dxa"/>
            <w:tcBorders>
              <w:top w:val="nil"/>
              <w:left w:val="nil"/>
              <w:bottom w:val="nil"/>
              <w:right w:val="nil"/>
            </w:tcBorders>
            <w:shd w:val="clear" w:color="auto" w:fill="auto"/>
            <w:noWrap/>
            <w:vAlign w:val="bottom"/>
          </w:tcPr>
          <w:p w:rsidR="001523AC" w:rsidRPr="001523AC" w:rsidRDefault="001523AC" w:rsidP="001523AC">
            <w:pPr>
              <w:rPr>
                <w:rFonts w:asciiTheme="minorHAnsi" w:hAnsiTheme="minorHAnsi" w:cs="Arial"/>
                <w:sz w:val="18"/>
                <w:szCs w:val="18"/>
              </w:rPr>
            </w:pPr>
            <w:r w:rsidRPr="001523AC">
              <w:rPr>
                <w:rFonts w:asciiTheme="minorHAnsi" w:hAnsiTheme="minorHAnsi" w:cs="Arial"/>
                <w:sz w:val="18"/>
                <w:szCs w:val="18"/>
              </w:rPr>
              <w:t xml:space="preserve">EMS </w:t>
            </w:r>
          </w:p>
        </w:tc>
        <w:tc>
          <w:tcPr>
            <w:tcW w:w="2835" w:type="dxa"/>
            <w:tcBorders>
              <w:top w:val="nil"/>
              <w:left w:val="nil"/>
              <w:bottom w:val="nil"/>
              <w:right w:val="nil"/>
            </w:tcBorders>
            <w:shd w:val="clear" w:color="auto" w:fill="auto"/>
            <w:noWrap/>
            <w:vAlign w:val="bottom"/>
          </w:tcPr>
          <w:p w:rsidR="001523AC" w:rsidRPr="001523AC" w:rsidRDefault="001523AC" w:rsidP="00E40A70">
            <w:pPr>
              <w:rPr>
                <w:rFonts w:asciiTheme="minorHAnsi" w:hAnsiTheme="minorHAnsi" w:cs="Arial"/>
                <w:sz w:val="18"/>
                <w:szCs w:val="18"/>
              </w:rPr>
            </w:pPr>
            <w:r w:rsidRPr="001523AC">
              <w:rPr>
                <w:rFonts w:asciiTheme="minorHAnsi" w:hAnsiTheme="minorHAnsi" w:cs="Arial"/>
                <w:sz w:val="18"/>
                <w:szCs w:val="18"/>
              </w:rPr>
              <w:t>RS</w:t>
            </w:r>
          </w:p>
        </w:tc>
      </w:tr>
      <w:tr w:rsidR="008252AE" w:rsidRPr="001523AC" w:rsidTr="00C014B2">
        <w:trPr>
          <w:trHeight w:hRule="exact" w:val="227"/>
        </w:trPr>
        <w:tc>
          <w:tcPr>
            <w:tcW w:w="3261" w:type="dxa"/>
            <w:tcBorders>
              <w:top w:val="nil"/>
              <w:left w:val="nil"/>
              <w:bottom w:val="nil"/>
              <w:right w:val="nil"/>
            </w:tcBorders>
            <w:shd w:val="clear" w:color="auto" w:fill="auto"/>
            <w:noWrap/>
            <w:vAlign w:val="bottom"/>
          </w:tcPr>
          <w:p w:rsidR="008252AE" w:rsidRPr="001523AC" w:rsidRDefault="008252AE" w:rsidP="001523AC">
            <w:pPr>
              <w:rPr>
                <w:rFonts w:asciiTheme="minorHAnsi" w:hAnsiTheme="minorHAnsi" w:cs="Arial"/>
                <w:sz w:val="18"/>
                <w:szCs w:val="18"/>
              </w:rPr>
            </w:pPr>
            <w:r>
              <w:rPr>
                <w:rFonts w:asciiTheme="minorHAnsi" w:hAnsiTheme="minorHAnsi" w:cs="Arial"/>
                <w:sz w:val="18"/>
                <w:szCs w:val="18"/>
              </w:rPr>
              <w:t>Lars Olav Fosse</w:t>
            </w:r>
          </w:p>
        </w:tc>
        <w:tc>
          <w:tcPr>
            <w:tcW w:w="2551" w:type="dxa"/>
            <w:tcBorders>
              <w:top w:val="nil"/>
              <w:left w:val="nil"/>
              <w:bottom w:val="nil"/>
              <w:right w:val="nil"/>
            </w:tcBorders>
            <w:shd w:val="clear" w:color="auto" w:fill="auto"/>
            <w:noWrap/>
            <w:vAlign w:val="bottom"/>
          </w:tcPr>
          <w:p w:rsidR="008252AE" w:rsidRPr="001523AC" w:rsidRDefault="008252AE" w:rsidP="001523AC">
            <w:pPr>
              <w:rPr>
                <w:rFonts w:asciiTheme="minorHAnsi" w:hAnsiTheme="minorHAnsi" w:cs="Arial"/>
                <w:sz w:val="18"/>
                <w:szCs w:val="18"/>
              </w:rPr>
            </w:pPr>
            <w:proofErr w:type="spellStart"/>
            <w:r>
              <w:rPr>
                <w:rFonts w:asciiTheme="minorHAnsi" w:hAnsiTheme="minorHAnsi" w:cs="Arial"/>
                <w:sz w:val="18"/>
                <w:szCs w:val="18"/>
              </w:rPr>
              <w:t>Statnett</w:t>
            </w:r>
            <w:proofErr w:type="spellEnd"/>
          </w:p>
        </w:tc>
        <w:tc>
          <w:tcPr>
            <w:tcW w:w="2835" w:type="dxa"/>
            <w:tcBorders>
              <w:top w:val="nil"/>
              <w:left w:val="nil"/>
              <w:bottom w:val="nil"/>
              <w:right w:val="nil"/>
            </w:tcBorders>
            <w:shd w:val="clear" w:color="auto" w:fill="auto"/>
            <w:noWrap/>
            <w:vAlign w:val="bottom"/>
          </w:tcPr>
          <w:p w:rsidR="008252AE" w:rsidRDefault="008252AE" w:rsidP="00E40A70">
            <w:pPr>
              <w:rPr>
                <w:rFonts w:asciiTheme="minorHAnsi" w:hAnsiTheme="minorHAnsi" w:cs="Arial"/>
                <w:sz w:val="18"/>
                <w:szCs w:val="18"/>
              </w:rPr>
            </w:pPr>
            <w:r>
              <w:rPr>
                <w:rFonts w:asciiTheme="minorHAnsi" w:hAnsiTheme="minorHAnsi" w:cs="Arial"/>
                <w:sz w:val="18"/>
                <w:szCs w:val="18"/>
              </w:rPr>
              <w:t>NO</w:t>
            </w:r>
          </w:p>
          <w:p w:rsidR="008252AE" w:rsidRPr="001523AC" w:rsidRDefault="008252AE" w:rsidP="00E40A70">
            <w:pPr>
              <w:rPr>
                <w:rFonts w:asciiTheme="minorHAnsi" w:hAnsiTheme="minorHAnsi" w:cs="Arial"/>
                <w:sz w:val="18"/>
                <w:szCs w:val="18"/>
              </w:rPr>
            </w:pPr>
          </w:p>
        </w:tc>
      </w:tr>
      <w:tr w:rsidR="001523AC" w:rsidRPr="001523AC" w:rsidTr="00CA148C">
        <w:trPr>
          <w:trHeight w:val="227"/>
        </w:trPr>
        <w:tc>
          <w:tcPr>
            <w:tcW w:w="5812" w:type="dxa"/>
            <w:gridSpan w:val="2"/>
            <w:tcBorders>
              <w:top w:val="nil"/>
              <w:left w:val="nil"/>
              <w:bottom w:val="nil"/>
              <w:right w:val="nil"/>
            </w:tcBorders>
            <w:shd w:val="clear" w:color="auto" w:fill="auto"/>
            <w:noWrap/>
            <w:vAlign w:val="bottom"/>
          </w:tcPr>
          <w:p w:rsidR="008F78C3" w:rsidRDefault="008F78C3" w:rsidP="00CA148C">
            <w:pPr>
              <w:rPr>
                <w:rFonts w:asciiTheme="minorHAnsi" w:hAnsiTheme="minorHAnsi" w:cs="Arial"/>
                <w:sz w:val="18"/>
                <w:szCs w:val="18"/>
                <w:u w:val="single"/>
              </w:rPr>
            </w:pPr>
          </w:p>
          <w:p w:rsidR="001523AC" w:rsidRPr="001523AC" w:rsidRDefault="001523AC" w:rsidP="00CA148C">
            <w:pPr>
              <w:rPr>
                <w:rFonts w:asciiTheme="minorHAnsi" w:hAnsiTheme="minorHAnsi" w:cs="Arial"/>
                <w:sz w:val="18"/>
                <w:szCs w:val="18"/>
                <w:u w:val="single"/>
              </w:rPr>
            </w:pPr>
            <w:r>
              <w:rPr>
                <w:rFonts w:asciiTheme="minorHAnsi" w:hAnsiTheme="minorHAnsi" w:cs="Arial"/>
                <w:sz w:val="18"/>
                <w:szCs w:val="18"/>
                <w:u w:val="single"/>
              </w:rPr>
              <w:t>RE-DISS II project</w:t>
            </w:r>
          </w:p>
        </w:tc>
        <w:tc>
          <w:tcPr>
            <w:tcW w:w="2835" w:type="dxa"/>
            <w:tcBorders>
              <w:top w:val="nil"/>
              <w:left w:val="nil"/>
              <w:bottom w:val="nil"/>
              <w:right w:val="nil"/>
            </w:tcBorders>
            <w:shd w:val="clear" w:color="auto" w:fill="auto"/>
            <w:noWrap/>
            <w:vAlign w:val="bottom"/>
          </w:tcPr>
          <w:p w:rsidR="001523AC" w:rsidRPr="001523AC" w:rsidRDefault="001523AC" w:rsidP="00CA148C">
            <w:pPr>
              <w:rPr>
                <w:rFonts w:asciiTheme="minorHAnsi" w:hAnsiTheme="minorHAnsi" w:cs="Arial"/>
                <w:sz w:val="18"/>
                <w:szCs w:val="18"/>
                <w:u w:val="single"/>
              </w:rPr>
            </w:pPr>
          </w:p>
        </w:tc>
      </w:tr>
      <w:tr w:rsidR="001523AC" w:rsidRPr="001523AC" w:rsidTr="00CA148C">
        <w:trPr>
          <w:trHeight w:hRule="exact" w:val="227"/>
        </w:trPr>
        <w:tc>
          <w:tcPr>
            <w:tcW w:w="3261" w:type="dxa"/>
            <w:tcBorders>
              <w:top w:val="nil"/>
              <w:left w:val="nil"/>
              <w:bottom w:val="nil"/>
              <w:right w:val="nil"/>
            </w:tcBorders>
            <w:shd w:val="clear" w:color="auto" w:fill="auto"/>
            <w:noWrap/>
            <w:vAlign w:val="bottom"/>
          </w:tcPr>
          <w:p w:rsidR="001523AC" w:rsidRPr="00053D17" w:rsidRDefault="001523AC" w:rsidP="00CA148C">
            <w:pPr>
              <w:rPr>
                <w:rFonts w:asciiTheme="minorHAnsi" w:hAnsiTheme="minorHAnsi" w:cs="Arial"/>
                <w:sz w:val="18"/>
                <w:szCs w:val="18"/>
              </w:rPr>
            </w:pPr>
            <w:r>
              <w:rPr>
                <w:rFonts w:asciiTheme="minorHAnsi" w:hAnsiTheme="minorHAnsi" w:cs="Arial"/>
                <w:sz w:val="18"/>
                <w:szCs w:val="18"/>
              </w:rPr>
              <w:t xml:space="preserve">Dominik </w:t>
            </w:r>
            <w:proofErr w:type="spellStart"/>
            <w:r>
              <w:rPr>
                <w:rFonts w:asciiTheme="minorHAnsi" w:hAnsiTheme="minorHAnsi" w:cs="Arial"/>
                <w:sz w:val="18"/>
                <w:szCs w:val="18"/>
              </w:rPr>
              <w:t>Seebach</w:t>
            </w:r>
            <w:proofErr w:type="spellEnd"/>
          </w:p>
        </w:tc>
        <w:tc>
          <w:tcPr>
            <w:tcW w:w="2551" w:type="dxa"/>
            <w:tcBorders>
              <w:top w:val="nil"/>
              <w:left w:val="nil"/>
              <w:bottom w:val="nil"/>
              <w:right w:val="nil"/>
            </w:tcBorders>
            <w:shd w:val="clear" w:color="auto" w:fill="auto"/>
            <w:noWrap/>
            <w:vAlign w:val="bottom"/>
          </w:tcPr>
          <w:p w:rsidR="001523AC" w:rsidRPr="00053D17" w:rsidRDefault="001523AC" w:rsidP="00CA148C">
            <w:pPr>
              <w:rPr>
                <w:rFonts w:asciiTheme="minorHAnsi" w:hAnsiTheme="minorHAnsi" w:cs="Arial"/>
                <w:sz w:val="18"/>
                <w:szCs w:val="18"/>
              </w:rPr>
            </w:pPr>
            <w:proofErr w:type="spellStart"/>
            <w:r>
              <w:rPr>
                <w:rFonts w:asciiTheme="minorHAnsi" w:hAnsiTheme="minorHAnsi" w:cs="Arial"/>
                <w:sz w:val="18"/>
                <w:szCs w:val="18"/>
              </w:rPr>
              <w:t>Öko-Institut</w:t>
            </w:r>
            <w:proofErr w:type="spellEnd"/>
          </w:p>
        </w:tc>
        <w:tc>
          <w:tcPr>
            <w:tcW w:w="2835" w:type="dxa"/>
            <w:tcBorders>
              <w:top w:val="nil"/>
              <w:left w:val="nil"/>
              <w:bottom w:val="nil"/>
              <w:right w:val="nil"/>
            </w:tcBorders>
            <w:shd w:val="clear" w:color="auto" w:fill="auto"/>
            <w:noWrap/>
            <w:vAlign w:val="bottom"/>
          </w:tcPr>
          <w:p w:rsidR="001523AC" w:rsidRPr="00053D17" w:rsidRDefault="001523AC" w:rsidP="00CA148C">
            <w:pPr>
              <w:rPr>
                <w:rFonts w:asciiTheme="minorHAnsi" w:hAnsiTheme="minorHAnsi" w:cs="Arial"/>
                <w:sz w:val="18"/>
                <w:szCs w:val="18"/>
              </w:rPr>
            </w:pPr>
            <w:r>
              <w:rPr>
                <w:rFonts w:asciiTheme="minorHAnsi" w:hAnsiTheme="minorHAnsi" w:cs="Arial"/>
                <w:sz w:val="18"/>
                <w:szCs w:val="18"/>
              </w:rPr>
              <w:t>DE</w:t>
            </w:r>
          </w:p>
        </w:tc>
      </w:tr>
    </w:tbl>
    <w:p w:rsidR="001523AC" w:rsidRDefault="001523AC" w:rsidP="00E40A70">
      <w:pPr>
        <w:tabs>
          <w:tab w:val="left" w:pos="1985"/>
          <w:tab w:val="left" w:pos="3420"/>
          <w:tab w:val="left" w:pos="3960"/>
        </w:tabs>
        <w:rPr>
          <w:rFonts w:asciiTheme="minorHAnsi" w:hAnsiTheme="minorHAnsi" w:cstheme="minorHAnsi"/>
        </w:rPr>
      </w:pPr>
    </w:p>
    <w:p w:rsidR="00051412" w:rsidRPr="00053D17" w:rsidRDefault="0032684A" w:rsidP="00BD47D6">
      <w:pPr>
        <w:pStyle w:val="Listenabsatz"/>
        <w:numPr>
          <w:ilvl w:val="0"/>
          <w:numId w:val="2"/>
        </w:numPr>
        <w:tabs>
          <w:tab w:val="clear" w:pos="196"/>
          <w:tab w:val="left" w:pos="2085"/>
          <w:tab w:val="right" w:pos="8687"/>
        </w:tabs>
        <w:spacing w:before="240"/>
        <w:ind w:left="360" w:right="726"/>
        <w:rPr>
          <w:rFonts w:asciiTheme="minorHAnsi" w:hAnsiTheme="minorHAnsi" w:cs="Arial"/>
          <w:b/>
          <w:bCs/>
        </w:rPr>
      </w:pPr>
      <w:r w:rsidRPr="00053D17">
        <w:rPr>
          <w:rFonts w:asciiTheme="minorHAnsi" w:hAnsiTheme="minorHAnsi" w:cs="Arial"/>
          <w:b/>
          <w:bCs/>
        </w:rPr>
        <w:lastRenderedPageBreak/>
        <w:t>Opening</w:t>
      </w:r>
    </w:p>
    <w:p w:rsidR="00E85C04" w:rsidRPr="00053D17" w:rsidRDefault="003412C3" w:rsidP="00BD47D6">
      <w:pPr>
        <w:tabs>
          <w:tab w:val="left" w:pos="1985"/>
          <w:tab w:val="left" w:pos="3420"/>
          <w:tab w:val="left" w:pos="3960"/>
        </w:tabs>
        <w:rPr>
          <w:rFonts w:asciiTheme="minorHAnsi" w:hAnsiTheme="minorHAnsi" w:cstheme="minorHAnsi"/>
        </w:rPr>
      </w:pPr>
      <w:r w:rsidRPr="00053D17">
        <w:rPr>
          <w:rFonts w:asciiTheme="minorHAnsi" w:hAnsiTheme="minorHAnsi" w:cstheme="minorHAnsi"/>
        </w:rPr>
        <w:t>Jan van der Lee (</w:t>
      </w:r>
      <w:proofErr w:type="spellStart"/>
      <w:r w:rsidRPr="00053D17">
        <w:rPr>
          <w:rFonts w:asciiTheme="minorHAnsi" w:hAnsiTheme="minorHAnsi" w:cstheme="minorHAnsi"/>
        </w:rPr>
        <w:t>JvdL</w:t>
      </w:r>
      <w:proofErr w:type="spellEnd"/>
      <w:r w:rsidRPr="00053D17">
        <w:rPr>
          <w:rFonts w:asciiTheme="minorHAnsi" w:hAnsiTheme="minorHAnsi" w:cstheme="minorHAnsi"/>
        </w:rPr>
        <w:t>)</w:t>
      </w:r>
      <w:r w:rsidR="0032684A" w:rsidRPr="00053D17">
        <w:rPr>
          <w:rFonts w:asciiTheme="minorHAnsi" w:hAnsiTheme="minorHAnsi" w:cstheme="minorHAnsi"/>
        </w:rPr>
        <w:t xml:space="preserve"> (chair) open</w:t>
      </w:r>
      <w:r w:rsidR="00A430AA" w:rsidRPr="00053D17">
        <w:rPr>
          <w:rFonts w:asciiTheme="minorHAnsi" w:hAnsiTheme="minorHAnsi" w:cstheme="minorHAnsi"/>
        </w:rPr>
        <w:t>ed</w:t>
      </w:r>
      <w:r w:rsidR="0032684A" w:rsidRPr="00053D17">
        <w:rPr>
          <w:rFonts w:asciiTheme="minorHAnsi" w:hAnsiTheme="minorHAnsi" w:cstheme="minorHAnsi"/>
        </w:rPr>
        <w:t xml:space="preserve"> the meeting, welcome</w:t>
      </w:r>
      <w:r w:rsidR="00A430AA" w:rsidRPr="00053D17">
        <w:rPr>
          <w:rFonts w:asciiTheme="minorHAnsi" w:hAnsiTheme="minorHAnsi" w:cstheme="minorHAnsi"/>
        </w:rPr>
        <w:t>d</w:t>
      </w:r>
      <w:r w:rsidR="0032684A" w:rsidRPr="00053D17">
        <w:rPr>
          <w:rFonts w:asciiTheme="minorHAnsi" w:hAnsiTheme="minorHAnsi" w:cstheme="minorHAnsi"/>
        </w:rPr>
        <w:t xml:space="preserve"> all attendees to this open discussion (i.e. no decision making)</w:t>
      </w:r>
      <w:r w:rsidR="00E40D93">
        <w:rPr>
          <w:rFonts w:asciiTheme="minorHAnsi" w:hAnsiTheme="minorHAnsi" w:cstheme="minorHAnsi"/>
        </w:rPr>
        <w:t xml:space="preserve"> and apologies for the delayed start of the meeting due to problems with the meeting room</w:t>
      </w:r>
      <w:r w:rsidR="0032684A" w:rsidRPr="00053D17">
        <w:rPr>
          <w:rFonts w:asciiTheme="minorHAnsi" w:hAnsiTheme="minorHAnsi" w:cstheme="minorHAnsi"/>
        </w:rPr>
        <w:t>.</w:t>
      </w:r>
      <w:r w:rsidR="00C014B2" w:rsidRPr="00053D17">
        <w:rPr>
          <w:rFonts w:asciiTheme="minorHAnsi" w:hAnsiTheme="minorHAnsi" w:cstheme="minorHAnsi"/>
        </w:rPr>
        <w:t xml:space="preserve"> </w:t>
      </w:r>
    </w:p>
    <w:p w:rsidR="00E85C04" w:rsidRPr="005941E0" w:rsidRDefault="0032684A" w:rsidP="00BD47D6">
      <w:pPr>
        <w:tabs>
          <w:tab w:val="left" w:pos="1985"/>
          <w:tab w:val="left" w:pos="3420"/>
          <w:tab w:val="left" w:pos="3960"/>
        </w:tabs>
        <w:rPr>
          <w:rFonts w:asciiTheme="minorHAnsi" w:hAnsiTheme="minorHAnsi" w:cstheme="minorHAnsi"/>
        </w:rPr>
      </w:pPr>
      <w:r w:rsidRPr="005941E0">
        <w:rPr>
          <w:rFonts w:asciiTheme="minorHAnsi" w:hAnsiTheme="minorHAnsi" w:cstheme="minorHAnsi"/>
        </w:rPr>
        <w:t xml:space="preserve">The agenda was presented by </w:t>
      </w:r>
      <w:proofErr w:type="spellStart"/>
      <w:r w:rsidR="003412C3" w:rsidRPr="005941E0">
        <w:rPr>
          <w:rFonts w:asciiTheme="minorHAnsi" w:hAnsiTheme="minorHAnsi" w:cstheme="minorHAnsi"/>
        </w:rPr>
        <w:t>JvdL</w:t>
      </w:r>
      <w:proofErr w:type="spellEnd"/>
      <w:r w:rsidRPr="005941E0">
        <w:rPr>
          <w:rFonts w:asciiTheme="minorHAnsi" w:hAnsiTheme="minorHAnsi" w:cstheme="minorHAnsi"/>
        </w:rPr>
        <w:t xml:space="preserve"> and agreed (</w:t>
      </w:r>
      <w:r w:rsidRPr="005941E0">
        <w:rPr>
          <w:rFonts w:asciiTheme="minorHAnsi" w:hAnsiTheme="minorHAnsi" w:cstheme="minorHAnsi"/>
          <w:i/>
        </w:rPr>
        <w:t>see &lt;</w:t>
      </w:r>
      <w:r w:rsidR="003412C3" w:rsidRPr="005941E0">
        <w:rPr>
          <w:rFonts w:asciiTheme="minorHAnsi" w:hAnsiTheme="minorHAnsi" w:cstheme="minorHAnsi"/>
          <w:i/>
        </w:rPr>
        <w:t>Market Committee 2014 - Agenda 25 Sept_v2.2</w:t>
      </w:r>
      <w:r w:rsidRPr="005941E0">
        <w:rPr>
          <w:rFonts w:asciiTheme="minorHAnsi" w:hAnsiTheme="minorHAnsi" w:cstheme="minorHAnsi"/>
          <w:i/>
        </w:rPr>
        <w:t>.pdf&gt;</w:t>
      </w:r>
      <w:r w:rsidRPr="005941E0">
        <w:rPr>
          <w:rFonts w:asciiTheme="minorHAnsi" w:hAnsiTheme="minorHAnsi" w:cstheme="minorHAnsi"/>
        </w:rPr>
        <w:t>)</w:t>
      </w:r>
    </w:p>
    <w:p w:rsidR="00974184" w:rsidRPr="00053D17" w:rsidRDefault="00283EB0" w:rsidP="00BD47D6">
      <w:pPr>
        <w:tabs>
          <w:tab w:val="left" w:pos="1985"/>
          <w:tab w:val="left" w:pos="3420"/>
          <w:tab w:val="left" w:pos="3960"/>
        </w:tabs>
        <w:rPr>
          <w:rFonts w:asciiTheme="minorHAnsi" w:hAnsiTheme="minorHAnsi" w:cstheme="minorHAnsi"/>
        </w:rPr>
      </w:pPr>
    </w:p>
    <w:p w:rsidR="003412C3" w:rsidRPr="005941E0" w:rsidRDefault="003412C3" w:rsidP="003412C3">
      <w:pPr>
        <w:numPr>
          <w:ilvl w:val="0"/>
          <w:numId w:val="2"/>
        </w:numPr>
        <w:tabs>
          <w:tab w:val="clear" w:pos="196"/>
          <w:tab w:val="num" w:pos="540"/>
          <w:tab w:val="left" w:pos="1985"/>
          <w:tab w:val="left" w:pos="7230"/>
          <w:tab w:val="right" w:pos="9000"/>
        </w:tabs>
        <w:autoSpaceDE w:val="0"/>
        <w:autoSpaceDN w:val="0"/>
        <w:adjustRightInd w:val="0"/>
        <w:ind w:left="539" w:right="1151" w:hanging="567"/>
        <w:rPr>
          <w:rFonts w:asciiTheme="minorHAnsi" w:hAnsiTheme="minorHAnsi" w:cs="Arial"/>
          <w:b/>
          <w:bCs/>
        </w:rPr>
      </w:pPr>
      <w:r w:rsidRPr="00053D17">
        <w:rPr>
          <w:rFonts w:asciiTheme="minorHAnsi" w:hAnsiTheme="minorHAnsi" w:cs="Arial"/>
          <w:b/>
          <w:bCs/>
        </w:rPr>
        <w:t xml:space="preserve">AIB’s new Mission Statement and strategy – </w:t>
      </w:r>
      <w:r w:rsidRPr="00053D17">
        <w:rPr>
          <w:rFonts w:asciiTheme="minorHAnsi" w:hAnsiTheme="minorHAnsi" w:cs="Arial"/>
          <w:bCs/>
          <w:i/>
        </w:rPr>
        <w:t>(seeking the support of market parties for the new mission statement)</w:t>
      </w:r>
      <w:r w:rsidRPr="00053D17">
        <w:rPr>
          <w:rFonts w:asciiTheme="minorHAnsi" w:hAnsiTheme="minorHAnsi" w:cs="Arial"/>
          <w:b/>
          <w:bCs/>
        </w:rPr>
        <w:t xml:space="preserve"> </w:t>
      </w:r>
    </w:p>
    <w:p w:rsidR="00BD45C3" w:rsidRDefault="005941E0" w:rsidP="005941E0">
      <w:pPr>
        <w:tabs>
          <w:tab w:val="left" w:pos="1985"/>
          <w:tab w:val="left" w:pos="7230"/>
          <w:tab w:val="right" w:pos="9000"/>
        </w:tabs>
        <w:autoSpaceDE w:val="0"/>
        <w:autoSpaceDN w:val="0"/>
        <w:adjustRightInd w:val="0"/>
        <w:ind w:right="1151"/>
        <w:rPr>
          <w:rFonts w:asciiTheme="minorHAnsi" w:hAnsiTheme="minorHAnsi" w:cs="Arial"/>
          <w:bCs/>
        </w:rPr>
      </w:pPr>
      <w:r w:rsidRPr="005941E0">
        <w:rPr>
          <w:rFonts w:asciiTheme="minorHAnsi" w:hAnsiTheme="minorHAnsi" w:cs="Arial"/>
          <w:bCs/>
        </w:rPr>
        <w:t>Jan</w:t>
      </w:r>
      <w:r>
        <w:rPr>
          <w:rFonts w:asciiTheme="minorHAnsi" w:hAnsiTheme="minorHAnsi" w:cs="Arial"/>
          <w:bCs/>
        </w:rPr>
        <w:t xml:space="preserve"> presents the new AIB mission (flipchart)</w:t>
      </w:r>
      <w:r w:rsidR="008252AE">
        <w:rPr>
          <w:rFonts w:asciiTheme="minorHAnsi" w:hAnsiTheme="minorHAnsi" w:cs="Arial"/>
          <w:bCs/>
        </w:rPr>
        <w:t xml:space="preserve">: </w:t>
      </w:r>
      <w:r w:rsidR="008252AE" w:rsidRPr="00A67EB4">
        <w:rPr>
          <w:rFonts w:asciiTheme="minorHAnsi" w:hAnsiTheme="minorHAnsi" w:cs="Arial"/>
          <w:bCs/>
          <w:i/>
        </w:rPr>
        <w:t>AIB - guaranteeing the origin of European energy</w:t>
      </w:r>
    </w:p>
    <w:p w:rsidR="00BD45C3" w:rsidRDefault="00BD45C3" w:rsidP="005941E0">
      <w:pPr>
        <w:tabs>
          <w:tab w:val="left" w:pos="1985"/>
          <w:tab w:val="left" w:pos="7230"/>
          <w:tab w:val="right" w:pos="9000"/>
        </w:tabs>
        <w:autoSpaceDE w:val="0"/>
        <w:autoSpaceDN w:val="0"/>
        <w:adjustRightInd w:val="0"/>
        <w:ind w:right="1151"/>
        <w:rPr>
          <w:rFonts w:asciiTheme="minorHAnsi" w:hAnsiTheme="minorHAnsi" w:cs="Arial"/>
          <w:bCs/>
        </w:rPr>
      </w:pPr>
      <w:r>
        <w:rPr>
          <w:rFonts w:asciiTheme="minorHAnsi" w:hAnsiTheme="minorHAnsi" w:cs="Arial"/>
          <w:bCs/>
        </w:rPr>
        <w:t xml:space="preserve">He points out that the most important is </w:t>
      </w:r>
      <w:r w:rsidR="008F78C3">
        <w:rPr>
          <w:rFonts w:asciiTheme="minorHAnsi" w:hAnsiTheme="minorHAnsi" w:cs="Arial"/>
          <w:bCs/>
        </w:rPr>
        <w:t>“</w:t>
      </w:r>
      <w:r>
        <w:rPr>
          <w:rFonts w:asciiTheme="minorHAnsi" w:hAnsiTheme="minorHAnsi" w:cs="Arial"/>
          <w:bCs/>
        </w:rPr>
        <w:t>why</w:t>
      </w:r>
      <w:r w:rsidR="008F78C3">
        <w:rPr>
          <w:rFonts w:asciiTheme="minorHAnsi" w:hAnsiTheme="minorHAnsi" w:cs="Arial"/>
          <w:bCs/>
        </w:rPr>
        <w:t>”</w:t>
      </w:r>
      <w:r>
        <w:rPr>
          <w:rFonts w:asciiTheme="minorHAnsi" w:hAnsiTheme="minorHAnsi" w:cs="Arial"/>
          <w:bCs/>
        </w:rPr>
        <w:t xml:space="preserve"> one is doing something. AIB’s ‘why is to guarantee. And how is AIB doing it? -&gt; By standardizing and being efficient. What is done by AIB on this basis? -&gt; EECS and Hub (continuously improving).</w:t>
      </w:r>
    </w:p>
    <w:p w:rsidR="005941E0" w:rsidRDefault="00C11653" w:rsidP="005941E0">
      <w:pPr>
        <w:tabs>
          <w:tab w:val="left" w:pos="1985"/>
          <w:tab w:val="left" w:pos="7230"/>
          <w:tab w:val="right" w:pos="9000"/>
        </w:tabs>
        <w:autoSpaceDE w:val="0"/>
        <w:autoSpaceDN w:val="0"/>
        <w:adjustRightInd w:val="0"/>
        <w:ind w:right="1151"/>
        <w:rPr>
          <w:rFonts w:asciiTheme="minorHAnsi" w:hAnsiTheme="minorHAnsi" w:cs="Arial"/>
          <w:bCs/>
        </w:rPr>
      </w:pPr>
      <w:r>
        <w:rPr>
          <w:rFonts w:asciiTheme="minorHAnsi" w:hAnsiTheme="minorHAnsi" w:cs="Arial"/>
          <w:bCs/>
        </w:rPr>
        <w:t>Audience gave positive feedback to the mission statement</w:t>
      </w:r>
    </w:p>
    <w:p w:rsidR="00AA1C47" w:rsidRDefault="00AA1C47" w:rsidP="005941E0">
      <w:pPr>
        <w:tabs>
          <w:tab w:val="left" w:pos="1985"/>
          <w:tab w:val="left" w:pos="7230"/>
          <w:tab w:val="right" w:pos="9000"/>
        </w:tabs>
        <w:autoSpaceDE w:val="0"/>
        <w:autoSpaceDN w:val="0"/>
        <w:adjustRightInd w:val="0"/>
        <w:ind w:right="1151"/>
        <w:rPr>
          <w:rFonts w:asciiTheme="minorHAnsi" w:hAnsiTheme="minorHAnsi" w:cs="Arial"/>
          <w:bCs/>
        </w:rPr>
      </w:pPr>
    </w:p>
    <w:p w:rsidR="003412C3" w:rsidRPr="00053D17" w:rsidRDefault="003412C3" w:rsidP="003412C3">
      <w:pPr>
        <w:numPr>
          <w:ilvl w:val="0"/>
          <w:numId w:val="2"/>
        </w:numPr>
        <w:tabs>
          <w:tab w:val="clear" w:pos="196"/>
          <w:tab w:val="num" w:pos="540"/>
          <w:tab w:val="left" w:pos="1985"/>
          <w:tab w:val="left" w:pos="7230"/>
          <w:tab w:val="right" w:pos="9000"/>
        </w:tabs>
        <w:autoSpaceDE w:val="0"/>
        <w:autoSpaceDN w:val="0"/>
        <w:adjustRightInd w:val="0"/>
        <w:ind w:left="539" w:right="1151" w:hanging="567"/>
        <w:rPr>
          <w:rFonts w:asciiTheme="minorHAnsi" w:hAnsiTheme="minorHAnsi" w:cs="Arial"/>
          <w:b/>
          <w:bCs/>
        </w:rPr>
      </w:pPr>
      <w:r w:rsidRPr="008D027F">
        <w:rPr>
          <w:rFonts w:asciiTheme="minorHAnsi" w:hAnsiTheme="minorHAnsi" w:cs="Arial"/>
          <w:b/>
          <w:bCs/>
        </w:rPr>
        <w:t>Expansion of EECS</w:t>
      </w:r>
      <w:r w:rsidRPr="00053D17">
        <w:rPr>
          <w:rFonts w:asciiTheme="minorHAnsi" w:hAnsiTheme="minorHAnsi" w:cs="Arial"/>
          <w:b/>
          <w:bCs/>
        </w:rPr>
        <w:t xml:space="preserve"> – new members / prospects </w:t>
      </w:r>
      <w:r w:rsidRPr="00053D17">
        <w:rPr>
          <w:rFonts w:asciiTheme="minorHAnsi" w:hAnsiTheme="minorHAnsi" w:cs="Arial"/>
          <w:bCs/>
        </w:rPr>
        <w:t>(AIB update)</w:t>
      </w:r>
    </w:p>
    <w:p w:rsidR="003412C3" w:rsidRPr="00C11653" w:rsidRDefault="00C11653" w:rsidP="003412C3">
      <w:pPr>
        <w:tabs>
          <w:tab w:val="num" w:pos="540"/>
          <w:tab w:val="left" w:pos="7230"/>
        </w:tabs>
        <w:rPr>
          <w:rFonts w:asciiTheme="minorHAnsi" w:hAnsiTheme="minorHAnsi" w:cstheme="minorHAnsi"/>
        </w:rPr>
      </w:pPr>
      <w:r>
        <w:rPr>
          <w:rFonts w:asciiTheme="minorHAnsi" w:hAnsiTheme="minorHAnsi" w:cstheme="minorHAnsi"/>
        </w:rPr>
        <w:t xml:space="preserve">Phil reports (orally) on news about the following countries: </w:t>
      </w:r>
      <w:proofErr w:type="spellStart"/>
      <w:r w:rsidRPr="00C11653">
        <w:rPr>
          <w:rFonts w:asciiTheme="minorHAnsi" w:hAnsiTheme="minorHAnsi" w:cstheme="minorHAnsi"/>
        </w:rPr>
        <w:t>Fin</w:t>
      </w:r>
      <w:r w:rsidR="008D027F">
        <w:rPr>
          <w:rFonts w:asciiTheme="minorHAnsi" w:hAnsiTheme="minorHAnsi" w:cstheme="minorHAnsi"/>
        </w:rPr>
        <w:t>extra</w:t>
      </w:r>
      <w:proofErr w:type="spellEnd"/>
      <w:r w:rsidR="008D027F">
        <w:rPr>
          <w:rFonts w:asciiTheme="minorHAnsi" w:hAnsiTheme="minorHAnsi" w:cstheme="minorHAnsi"/>
        </w:rPr>
        <w:t xml:space="preserve"> applies for membership to AIB (decision on DP tomorrow at AIB GM)</w:t>
      </w:r>
      <w:r>
        <w:rPr>
          <w:rFonts w:asciiTheme="minorHAnsi" w:hAnsiTheme="minorHAnsi" w:cstheme="minorHAnsi"/>
        </w:rPr>
        <w:t xml:space="preserve">. </w:t>
      </w:r>
      <w:proofErr w:type="spellStart"/>
      <w:r>
        <w:rPr>
          <w:rFonts w:asciiTheme="minorHAnsi" w:hAnsiTheme="minorHAnsi" w:cstheme="minorHAnsi"/>
        </w:rPr>
        <w:t>Grexel</w:t>
      </w:r>
      <w:proofErr w:type="spellEnd"/>
      <w:r w:rsidR="008F78C3">
        <w:rPr>
          <w:rFonts w:asciiTheme="minorHAnsi" w:hAnsiTheme="minorHAnsi" w:cstheme="minorHAnsi"/>
        </w:rPr>
        <w:t xml:space="preserve"> i</w:t>
      </w:r>
      <w:r>
        <w:rPr>
          <w:rFonts w:asciiTheme="minorHAnsi" w:hAnsiTheme="minorHAnsi" w:cstheme="minorHAnsi"/>
        </w:rPr>
        <w:t xml:space="preserve">s remains in AIB. GCC </w:t>
      </w:r>
      <w:r w:rsidR="008F78C3">
        <w:rPr>
          <w:rFonts w:asciiTheme="minorHAnsi" w:hAnsiTheme="minorHAnsi" w:cstheme="minorHAnsi"/>
        </w:rPr>
        <w:t xml:space="preserve">will </w:t>
      </w:r>
      <w:r>
        <w:rPr>
          <w:rFonts w:asciiTheme="minorHAnsi" w:hAnsiTheme="minorHAnsi" w:cstheme="minorHAnsi"/>
        </w:rPr>
        <w:t>resign</w:t>
      </w:r>
      <w:r w:rsidR="008F78C3">
        <w:rPr>
          <w:rFonts w:asciiTheme="minorHAnsi" w:hAnsiTheme="minorHAnsi" w:cstheme="minorHAnsi"/>
        </w:rPr>
        <w:t xml:space="preserve"> at</w:t>
      </w:r>
      <w:r>
        <w:rPr>
          <w:rFonts w:asciiTheme="minorHAnsi" w:hAnsiTheme="minorHAnsi" w:cstheme="minorHAnsi"/>
        </w:rPr>
        <w:t xml:space="preserve"> the end of this year, AIB is currently discussing the transition e.g. to the new registry software for Spain. E</w:t>
      </w:r>
      <w:r w:rsidR="008D027F">
        <w:rPr>
          <w:rFonts w:asciiTheme="minorHAnsi" w:hAnsiTheme="minorHAnsi" w:cstheme="minorHAnsi"/>
        </w:rPr>
        <w:t>stonia</w:t>
      </w:r>
      <w:r>
        <w:rPr>
          <w:rFonts w:asciiTheme="minorHAnsi" w:hAnsiTheme="minorHAnsi" w:cstheme="minorHAnsi"/>
        </w:rPr>
        <w:t xml:space="preserve"> and C</w:t>
      </w:r>
      <w:r w:rsidR="008D027F">
        <w:rPr>
          <w:rFonts w:asciiTheme="minorHAnsi" w:hAnsiTheme="minorHAnsi" w:cstheme="minorHAnsi"/>
        </w:rPr>
        <w:t>yprus</w:t>
      </w:r>
      <w:r>
        <w:rPr>
          <w:rFonts w:asciiTheme="minorHAnsi" w:hAnsiTheme="minorHAnsi" w:cstheme="minorHAnsi"/>
        </w:rPr>
        <w:t xml:space="preserve"> might become a member from tomorrow o</w:t>
      </w:r>
      <w:r w:rsidR="008D027F">
        <w:rPr>
          <w:rFonts w:asciiTheme="minorHAnsi" w:hAnsiTheme="minorHAnsi" w:cstheme="minorHAnsi"/>
        </w:rPr>
        <w:t>n (decision taken at AIB GM). Croatia is</w:t>
      </w:r>
      <w:r>
        <w:rPr>
          <w:rFonts w:asciiTheme="minorHAnsi" w:hAnsiTheme="minorHAnsi" w:cstheme="minorHAnsi"/>
        </w:rPr>
        <w:t xml:space="preserve"> still waiting for approval </w:t>
      </w:r>
      <w:r w:rsidR="004B2D16">
        <w:rPr>
          <w:rFonts w:asciiTheme="minorHAnsi" w:hAnsiTheme="minorHAnsi" w:cstheme="minorHAnsi"/>
        </w:rPr>
        <w:t xml:space="preserve">of secondary </w:t>
      </w:r>
      <w:r>
        <w:rPr>
          <w:rFonts w:asciiTheme="minorHAnsi" w:hAnsiTheme="minorHAnsi" w:cstheme="minorHAnsi"/>
        </w:rPr>
        <w:t>disclosure legislation</w:t>
      </w:r>
      <w:r w:rsidR="004B2D16">
        <w:rPr>
          <w:rFonts w:asciiTheme="minorHAnsi" w:hAnsiTheme="minorHAnsi" w:cstheme="minorHAnsi"/>
        </w:rPr>
        <w:t xml:space="preserve"> by the national Energy Agency</w:t>
      </w:r>
      <w:r>
        <w:rPr>
          <w:rFonts w:asciiTheme="minorHAnsi" w:hAnsiTheme="minorHAnsi" w:cstheme="minorHAnsi"/>
        </w:rPr>
        <w:t>. CREG</w:t>
      </w:r>
      <w:r w:rsidR="008D027F">
        <w:rPr>
          <w:rFonts w:asciiTheme="minorHAnsi" w:hAnsiTheme="minorHAnsi" w:cstheme="minorHAnsi"/>
        </w:rPr>
        <w:t xml:space="preserve"> (Belgium national</w:t>
      </w:r>
      <w:r>
        <w:rPr>
          <w:rFonts w:asciiTheme="minorHAnsi" w:hAnsiTheme="minorHAnsi" w:cstheme="minorHAnsi"/>
        </w:rPr>
        <w:t xml:space="preserve"> </w:t>
      </w:r>
      <w:r w:rsidR="008D027F">
        <w:rPr>
          <w:rFonts w:asciiTheme="minorHAnsi" w:hAnsiTheme="minorHAnsi" w:cstheme="minorHAnsi"/>
        </w:rPr>
        <w:t xml:space="preserve">IB) is </w:t>
      </w:r>
      <w:r>
        <w:rPr>
          <w:rFonts w:asciiTheme="minorHAnsi" w:hAnsiTheme="minorHAnsi" w:cstheme="minorHAnsi"/>
        </w:rPr>
        <w:t>pursuing membership. NL</w:t>
      </w:r>
      <w:r w:rsidR="008F78C3">
        <w:rPr>
          <w:rFonts w:asciiTheme="minorHAnsi" w:hAnsiTheme="minorHAnsi" w:cstheme="minorHAnsi"/>
        </w:rPr>
        <w:t xml:space="preserve"> and</w:t>
      </w:r>
      <w:r>
        <w:rPr>
          <w:rFonts w:asciiTheme="minorHAnsi" w:hAnsiTheme="minorHAnsi" w:cstheme="minorHAnsi"/>
        </w:rPr>
        <w:t xml:space="preserve"> BE</w:t>
      </w:r>
      <w:r w:rsidR="00A67EB4">
        <w:rPr>
          <w:rFonts w:asciiTheme="minorHAnsi" w:hAnsiTheme="minorHAnsi" w:cstheme="minorHAnsi"/>
        </w:rPr>
        <w:t>, Brussels region</w:t>
      </w:r>
      <w:r>
        <w:rPr>
          <w:rFonts w:asciiTheme="minorHAnsi" w:hAnsiTheme="minorHAnsi" w:cstheme="minorHAnsi"/>
        </w:rPr>
        <w:t xml:space="preserve"> were audited successfully. Meetings this morning with potential new members</w:t>
      </w:r>
      <w:r w:rsidR="008D027F">
        <w:rPr>
          <w:rFonts w:asciiTheme="minorHAnsi" w:hAnsiTheme="minorHAnsi" w:cstheme="minorHAnsi"/>
        </w:rPr>
        <w:t xml:space="preserve"> were useful</w:t>
      </w:r>
      <w:r w:rsidR="008F78C3">
        <w:rPr>
          <w:rFonts w:asciiTheme="minorHAnsi" w:hAnsiTheme="minorHAnsi" w:cstheme="minorHAnsi"/>
        </w:rPr>
        <w:t>;</w:t>
      </w:r>
      <w:r>
        <w:rPr>
          <w:rFonts w:asciiTheme="minorHAnsi" w:hAnsiTheme="minorHAnsi" w:cstheme="minorHAnsi"/>
        </w:rPr>
        <w:t xml:space="preserve"> all are inte</w:t>
      </w:r>
      <w:r w:rsidR="008D027F">
        <w:rPr>
          <w:rFonts w:asciiTheme="minorHAnsi" w:hAnsiTheme="minorHAnsi" w:cstheme="minorHAnsi"/>
        </w:rPr>
        <w:t xml:space="preserve">rested in becoming </w:t>
      </w:r>
      <w:r w:rsidR="008F78C3">
        <w:rPr>
          <w:rFonts w:asciiTheme="minorHAnsi" w:hAnsiTheme="minorHAnsi" w:cstheme="minorHAnsi"/>
        </w:rPr>
        <w:t xml:space="preserve">official </w:t>
      </w:r>
      <w:r w:rsidR="008D027F">
        <w:rPr>
          <w:rFonts w:asciiTheme="minorHAnsi" w:hAnsiTheme="minorHAnsi" w:cstheme="minorHAnsi"/>
        </w:rPr>
        <w:t>observers</w:t>
      </w:r>
      <w:r w:rsidR="008F78C3">
        <w:rPr>
          <w:rFonts w:asciiTheme="minorHAnsi" w:hAnsiTheme="minorHAnsi" w:cstheme="minorHAnsi"/>
        </w:rPr>
        <w:t xml:space="preserve"> of the AIB</w:t>
      </w:r>
      <w:r w:rsidR="008D027F">
        <w:rPr>
          <w:rFonts w:asciiTheme="minorHAnsi" w:hAnsiTheme="minorHAnsi" w:cstheme="minorHAnsi"/>
        </w:rPr>
        <w:t>. Ireland might become a member next year. Portugal</w:t>
      </w:r>
      <w:r>
        <w:rPr>
          <w:rFonts w:asciiTheme="minorHAnsi" w:hAnsiTheme="minorHAnsi" w:cstheme="minorHAnsi"/>
        </w:rPr>
        <w:t xml:space="preserve"> is in the process of </w:t>
      </w:r>
      <w:r w:rsidR="008F78C3">
        <w:rPr>
          <w:rFonts w:asciiTheme="minorHAnsi" w:hAnsiTheme="minorHAnsi" w:cstheme="minorHAnsi"/>
        </w:rPr>
        <w:t>developing its registry</w:t>
      </w:r>
      <w:r>
        <w:rPr>
          <w:rFonts w:asciiTheme="minorHAnsi" w:hAnsiTheme="minorHAnsi" w:cstheme="minorHAnsi"/>
        </w:rPr>
        <w:t xml:space="preserve">, </w:t>
      </w:r>
      <w:r w:rsidR="008F78C3">
        <w:rPr>
          <w:rFonts w:asciiTheme="minorHAnsi" w:hAnsiTheme="minorHAnsi" w:cstheme="minorHAnsi"/>
        </w:rPr>
        <w:t xml:space="preserve">although the </w:t>
      </w:r>
      <w:r>
        <w:rPr>
          <w:rFonts w:asciiTheme="minorHAnsi" w:hAnsiTheme="minorHAnsi" w:cstheme="minorHAnsi"/>
        </w:rPr>
        <w:t xml:space="preserve">enabling </w:t>
      </w:r>
      <w:r w:rsidR="008F78C3">
        <w:rPr>
          <w:rFonts w:asciiTheme="minorHAnsi" w:hAnsiTheme="minorHAnsi" w:cstheme="minorHAnsi"/>
        </w:rPr>
        <w:t>A</w:t>
      </w:r>
      <w:r>
        <w:rPr>
          <w:rFonts w:asciiTheme="minorHAnsi" w:hAnsiTheme="minorHAnsi" w:cstheme="minorHAnsi"/>
        </w:rPr>
        <w:t>ct has</w:t>
      </w:r>
      <w:r w:rsidR="008D027F">
        <w:rPr>
          <w:rFonts w:asciiTheme="minorHAnsi" w:hAnsiTheme="minorHAnsi" w:cstheme="minorHAnsi"/>
        </w:rPr>
        <w:t xml:space="preserve"> </w:t>
      </w:r>
      <w:r>
        <w:rPr>
          <w:rFonts w:asciiTheme="minorHAnsi" w:hAnsiTheme="minorHAnsi" w:cstheme="minorHAnsi"/>
        </w:rPr>
        <w:t>n</w:t>
      </w:r>
      <w:r w:rsidR="008D027F">
        <w:rPr>
          <w:rFonts w:asciiTheme="minorHAnsi" w:hAnsiTheme="minorHAnsi" w:cstheme="minorHAnsi"/>
        </w:rPr>
        <w:t>o</w:t>
      </w:r>
      <w:r>
        <w:rPr>
          <w:rFonts w:asciiTheme="minorHAnsi" w:hAnsiTheme="minorHAnsi" w:cstheme="minorHAnsi"/>
        </w:rPr>
        <w:t xml:space="preserve">t gone through </w:t>
      </w:r>
      <w:r w:rsidR="008F78C3">
        <w:rPr>
          <w:rFonts w:asciiTheme="minorHAnsi" w:hAnsiTheme="minorHAnsi" w:cstheme="minorHAnsi"/>
        </w:rPr>
        <w:t>the Portuguese P</w:t>
      </w:r>
      <w:r>
        <w:rPr>
          <w:rFonts w:asciiTheme="minorHAnsi" w:hAnsiTheme="minorHAnsi" w:cstheme="minorHAnsi"/>
        </w:rPr>
        <w:t xml:space="preserve">arliament yet. </w:t>
      </w:r>
      <w:r w:rsidR="00A67EB4">
        <w:rPr>
          <w:rFonts w:asciiTheme="minorHAnsi" w:hAnsiTheme="minorHAnsi" w:cstheme="minorHAnsi"/>
        </w:rPr>
        <w:t>Also the developmental status of Poland and Hungary were briefly addressed.</w:t>
      </w:r>
    </w:p>
    <w:p w:rsidR="00C11653" w:rsidRPr="00C11653" w:rsidRDefault="00C11653" w:rsidP="003412C3">
      <w:pPr>
        <w:tabs>
          <w:tab w:val="num" w:pos="540"/>
          <w:tab w:val="left" w:pos="7230"/>
        </w:tabs>
        <w:rPr>
          <w:rFonts w:asciiTheme="minorHAnsi" w:hAnsiTheme="minorHAnsi" w:cstheme="minorHAnsi"/>
        </w:rPr>
      </w:pPr>
    </w:p>
    <w:p w:rsidR="003412C3" w:rsidRPr="00053D17" w:rsidRDefault="003412C3" w:rsidP="003412C3">
      <w:pPr>
        <w:numPr>
          <w:ilvl w:val="0"/>
          <w:numId w:val="2"/>
        </w:numPr>
        <w:tabs>
          <w:tab w:val="clear" w:pos="196"/>
          <w:tab w:val="num" w:pos="540"/>
          <w:tab w:val="left" w:pos="1985"/>
          <w:tab w:val="left" w:pos="7230"/>
          <w:tab w:val="right" w:pos="9000"/>
        </w:tabs>
        <w:autoSpaceDE w:val="0"/>
        <w:autoSpaceDN w:val="0"/>
        <w:adjustRightInd w:val="0"/>
        <w:ind w:left="539" w:right="1151" w:hanging="567"/>
        <w:rPr>
          <w:rFonts w:asciiTheme="minorHAnsi" w:hAnsiTheme="minorHAnsi" w:cs="Arial"/>
          <w:b/>
          <w:bCs/>
        </w:rPr>
      </w:pPr>
      <w:r w:rsidRPr="00053D17">
        <w:rPr>
          <w:rFonts w:asciiTheme="minorHAnsi" w:hAnsiTheme="minorHAnsi" w:cs="Arial"/>
          <w:b/>
          <w:bCs/>
        </w:rPr>
        <w:t>Overview over recent and upcoming work of RE-DISS II</w:t>
      </w:r>
    </w:p>
    <w:p w:rsidR="003412C3" w:rsidRPr="008D027F" w:rsidRDefault="008D027F" w:rsidP="003412C3">
      <w:pPr>
        <w:tabs>
          <w:tab w:val="num" w:pos="540"/>
          <w:tab w:val="left" w:pos="7230"/>
        </w:tabs>
        <w:rPr>
          <w:rFonts w:asciiTheme="minorHAnsi" w:hAnsiTheme="minorHAnsi" w:cstheme="minorHAnsi"/>
          <w:i/>
        </w:rPr>
      </w:pPr>
      <w:r w:rsidRPr="008D027F">
        <w:rPr>
          <w:rFonts w:asciiTheme="minorHAnsi" w:hAnsiTheme="minorHAnsi" w:cstheme="minorHAnsi"/>
          <w:i/>
        </w:rPr>
        <w:t xml:space="preserve">See presentation from Dominik </w:t>
      </w:r>
      <w:proofErr w:type="spellStart"/>
      <w:r w:rsidRPr="008D027F">
        <w:rPr>
          <w:rFonts w:asciiTheme="minorHAnsi" w:hAnsiTheme="minorHAnsi" w:cstheme="minorHAnsi"/>
          <w:i/>
        </w:rPr>
        <w:t>Seebach</w:t>
      </w:r>
      <w:proofErr w:type="spellEnd"/>
      <w:r w:rsidRPr="008D027F">
        <w:rPr>
          <w:rFonts w:asciiTheme="minorHAnsi" w:hAnsiTheme="minorHAnsi" w:cstheme="minorHAnsi"/>
          <w:i/>
        </w:rPr>
        <w:t xml:space="preserve"> </w:t>
      </w:r>
      <w:r>
        <w:rPr>
          <w:rFonts w:asciiTheme="minorHAnsi" w:hAnsiTheme="minorHAnsi" w:cstheme="minorHAnsi"/>
          <w:i/>
        </w:rPr>
        <w:t>&lt;</w:t>
      </w:r>
      <w:r w:rsidRPr="008D027F">
        <w:rPr>
          <w:rFonts w:asciiTheme="minorHAnsi" w:hAnsiTheme="minorHAnsi" w:cstheme="minorHAnsi"/>
          <w:i/>
        </w:rPr>
        <w:t>Open M</w:t>
      </w:r>
      <w:r w:rsidR="00A67EB4">
        <w:rPr>
          <w:rFonts w:asciiTheme="minorHAnsi" w:hAnsiTheme="minorHAnsi" w:cstheme="minorHAnsi"/>
          <w:i/>
        </w:rPr>
        <w:t xml:space="preserve">arket </w:t>
      </w:r>
      <w:proofErr w:type="spellStart"/>
      <w:r w:rsidR="00A67EB4">
        <w:rPr>
          <w:rFonts w:asciiTheme="minorHAnsi" w:hAnsiTheme="minorHAnsi" w:cstheme="minorHAnsi"/>
          <w:i/>
        </w:rPr>
        <w:t>Committee_2014_RE</w:t>
      </w:r>
      <w:proofErr w:type="spellEnd"/>
      <w:r w:rsidR="00A67EB4">
        <w:rPr>
          <w:rFonts w:asciiTheme="minorHAnsi" w:hAnsiTheme="minorHAnsi" w:cstheme="minorHAnsi"/>
          <w:i/>
        </w:rPr>
        <w:t xml:space="preserve">-DISSII </w:t>
      </w:r>
      <w:r w:rsidRPr="008D027F">
        <w:rPr>
          <w:rFonts w:asciiTheme="minorHAnsi" w:hAnsiTheme="minorHAnsi" w:cstheme="minorHAnsi"/>
          <w:i/>
        </w:rPr>
        <w:t>(</w:t>
      </w:r>
      <w:proofErr w:type="spellStart"/>
      <w:r w:rsidRPr="008D027F">
        <w:rPr>
          <w:rFonts w:asciiTheme="minorHAnsi" w:hAnsiTheme="minorHAnsi" w:cstheme="minorHAnsi"/>
          <w:i/>
        </w:rPr>
        <w:t>Seebach</w:t>
      </w:r>
      <w:proofErr w:type="spellEnd"/>
      <w:r w:rsidRPr="008D027F">
        <w:rPr>
          <w:rFonts w:asciiTheme="minorHAnsi" w:hAnsiTheme="minorHAnsi" w:cstheme="minorHAnsi"/>
          <w:i/>
        </w:rPr>
        <w:t>)</w:t>
      </w:r>
      <w:r>
        <w:rPr>
          <w:rFonts w:asciiTheme="minorHAnsi" w:hAnsiTheme="minorHAnsi" w:cstheme="minorHAnsi"/>
          <w:i/>
        </w:rPr>
        <w:t>.</w:t>
      </w:r>
      <w:r w:rsidR="00B77EA1" w:rsidRPr="008D027F">
        <w:rPr>
          <w:rFonts w:asciiTheme="minorHAnsi" w:hAnsiTheme="minorHAnsi" w:cstheme="minorHAnsi"/>
          <w:i/>
        </w:rPr>
        <w:t>p</w:t>
      </w:r>
      <w:r w:rsidR="00E539D8">
        <w:rPr>
          <w:rFonts w:asciiTheme="minorHAnsi" w:hAnsiTheme="minorHAnsi" w:cstheme="minorHAnsi"/>
          <w:i/>
        </w:rPr>
        <w:t>df</w:t>
      </w:r>
      <w:r>
        <w:rPr>
          <w:rFonts w:asciiTheme="minorHAnsi" w:hAnsiTheme="minorHAnsi" w:cstheme="minorHAnsi"/>
          <w:i/>
        </w:rPr>
        <w:t>&gt;)</w:t>
      </w:r>
    </w:p>
    <w:p w:rsidR="00FC2497" w:rsidRDefault="002A738F" w:rsidP="003412C3">
      <w:pPr>
        <w:tabs>
          <w:tab w:val="num" w:pos="540"/>
          <w:tab w:val="left" w:pos="7230"/>
        </w:tabs>
        <w:rPr>
          <w:rFonts w:asciiTheme="minorHAnsi" w:hAnsiTheme="minorHAnsi" w:cstheme="minorHAnsi"/>
        </w:rPr>
      </w:pPr>
      <w:r>
        <w:rPr>
          <w:rFonts w:asciiTheme="minorHAnsi" w:hAnsiTheme="minorHAnsi" w:cstheme="minorHAnsi"/>
        </w:rPr>
        <w:t>Dominik presents the current ‘hot topics’ of RE-DISS. The audience is h</w:t>
      </w:r>
      <w:r w:rsidR="00FC2497" w:rsidRPr="00FC2497">
        <w:rPr>
          <w:rFonts w:asciiTheme="minorHAnsi" w:hAnsiTheme="minorHAnsi" w:cstheme="minorHAnsi"/>
        </w:rPr>
        <w:t xml:space="preserve">appy with residual mix calculation, RECS is encouraging </w:t>
      </w:r>
      <w:r>
        <w:rPr>
          <w:rFonts w:asciiTheme="minorHAnsi" w:hAnsiTheme="minorHAnsi" w:cstheme="minorHAnsi"/>
        </w:rPr>
        <w:t xml:space="preserve">the </w:t>
      </w:r>
      <w:r w:rsidR="00FC2497" w:rsidRPr="00FC2497">
        <w:rPr>
          <w:rFonts w:asciiTheme="minorHAnsi" w:hAnsiTheme="minorHAnsi" w:cstheme="minorHAnsi"/>
        </w:rPr>
        <w:t xml:space="preserve">market to use this. </w:t>
      </w:r>
      <w:r>
        <w:rPr>
          <w:rFonts w:asciiTheme="minorHAnsi" w:hAnsiTheme="minorHAnsi" w:cstheme="minorHAnsi"/>
        </w:rPr>
        <w:t>The RE-DISS workshop in the afternoon had a ‘refreshing discussion’ on c</w:t>
      </w:r>
      <w:r w:rsidR="00FC2497">
        <w:rPr>
          <w:rFonts w:asciiTheme="minorHAnsi" w:hAnsiTheme="minorHAnsi" w:cstheme="minorHAnsi"/>
        </w:rPr>
        <w:t>arbon accounting</w:t>
      </w:r>
      <w:r w:rsidR="008F78C3">
        <w:rPr>
          <w:rFonts w:asciiTheme="minorHAnsi" w:hAnsiTheme="minorHAnsi" w:cstheme="minorHAnsi"/>
        </w:rPr>
        <w:t>, showing that the views of RE-DISS were not unanimously held</w:t>
      </w:r>
      <w:r w:rsidR="00FC2497">
        <w:rPr>
          <w:rFonts w:asciiTheme="minorHAnsi" w:hAnsiTheme="minorHAnsi" w:cstheme="minorHAnsi"/>
        </w:rPr>
        <w:t xml:space="preserve">. </w:t>
      </w:r>
    </w:p>
    <w:p w:rsidR="002A738F" w:rsidRDefault="002A738F" w:rsidP="003412C3">
      <w:pPr>
        <w:tabs>
          <w:tab w:val="num" w:pos="540"/>
          <w:tab w:val="left" w:pos="7230"/>
        </w:tabs>
        <w:rPr>
          <w:rFonts w:asciiTheme="minorHAnsi" w:hAnsiTheme="minorHAnsi" w:cstheme="minorHAnsi"/>
        </w:rPr>
      </w:pPr>
      <w:r>
        <w:rPr>
          <w:rFonts w:asciiTheme="minorHAnsi" w:hAnsiTheme="minorHAnsi" w:cstheme="minorHAnsi"/>
        </w:rPr>
        <w:t>Relating to the slides the following questions were raised:</w:t>
      </w:r>
    </w:p>
    <w:p w:rsidR="00FC2497" w:rsidRDefault="002A738F" w:rsidP="003412C3">
      <w:pPr>
        <w:tabs>
          <w:tab w:val="num" w:pos="540"/>
          <w:tab w:val="left" w:pos="7230"/>
        </w:tabs>
        <w:rPr>
          <w:rFonts w:asciiTheme="minorHAnsi" w:hAnsiTheme="minorHAnsi" w:cstheme="minorHAnsi"/>
        </w:rPr>
      </w:pPr>
      <w:r>
        <w:rPr>
          <w:rFonts w:asciiTheme="minorHAnsi" w:hAnsiTheme="minorHAnsi" w:cstheme="minorHAnsi"/>
        </w:rPr>
        <w:t>Q: W</w:t>
      </w:r>
      <w:r w:rsidR="00FC2497">
        <w:rPr>
          <w:rFonts w:asciiTheme="minorHAnsi" w:hAnsiTheme="minorHAnsi" w:cstheme="minorHAnsi"/>
        </w:rPr>
        <w:t xml:space="preserve">hat do you take with you from the discussion during the RE-DISS workshop? </w:t>
      </w:r>
    </w:p>
    <w:p w:rsidR="00C11653" w:rsidRDefault="00FC2497" w:rsidP="003412C3">
      <w:pPr>
        <w:tabs>
          <w:tab w:val="num" w:pos="540"/>
          <w:tab w:val="left" w:pos="7230"/>
        </w:tabs>
        <w:rPr>
          <w:rFonts w:asciiTheme="minorHAnsi" w:hAnsiTheme="minorHAnsi" w:cstheme="minorHAnsi"/>
        </w:rPr>
      </w:pPr>
      <w:r>
        <w:rPr>
          <w:rFonts w:asciiTheme="minorHAnsi" w:hAnsiTheme="minorHAnsi" w:cstheme="minorHAnsi"/>
        </w:rPr>
        <w:t xml:space="preserve">A: </w:t>
      </w:r>
      <w:r w:rsidR="002A738F">
        <w:rPr>
          <w:rFonts w:asciiTheme="minorHAnsi" w:hAnsiTheme="minorHAnsi" w:cstheme="minorHAnsi"/>
        </w:rPr>
        <w:t xml:space="preserve">The inputs will be further discussed at the </w:t>
      </w:r>
      <w:r>
        <w:rPr>
          <w:rFonts w:asciiTheme="minorHAnsi" w:hAnsiTheme="minorHAnsi" w:cstheme="minorHAnsi"/>
        </w:rPr>
        <w:t>p</w:t>
      </w:r>
      <w:r w:rsidR="002A738F">
        <w:rPr>
          <w:rFonts w:asciiTheme="minorHAnsi" w:hAnsiTheme="minorHAnsi" w:cstheme="minorHAnsi"/>
        </w:rPr>
        <w:t>roject team meeting in November</w:t>
      </w:r>
      <w:r>
        <w:rPr>
          <w:rFonts w:asciiTheme="minorHAnsi" w:hAnsiTheme="minorHAnsi" w:cstheme="minorHAnsi"/>
        </w:rPr>
        <w:t>.</w:t>
      </w:r>
      <w:r w:rsidR="004B2D16">
        <w:rPr>
          <w:rFonts w:asciiTheme="minorHAnsi" w:hAnsiTheme="minorHAnsi" w:cstheme="minorHAnsi"/>
        </w:rPr>
        <w:t xml:space="preserve"> The project team will also discuss how this can be adequately considered in the context of the published report.</w:t>
      </w:r>
    </w:p>
    <w:p w:rsidR="00FC2497" w:rsidRDefault="00FC2497" w:rsidP="003412C3">
      <w:pPr>
        <w:tabs>
          <w:tab w:val="num" w:pos="540"/>
          <w:tab w:val="left" w:pos="7230"/>
        </w:tabs>
        <w:rPr>
          <w:rFonts w:asciiTheme="minorHAnsi" w:hAnsiTheme="minorHAnsi" w:cstheme="minorHAnsi"/>
        </w:rPr>
      </w:pPr>
      <w:r>
        <w:rPr>
          <w:rFonts w:asciiTheme="minorHAnsi" w:hAnsiTheme="minorHAnsi" w:cstheme="minorHAnsi"/>
        </w:rPr>
        <w:t xml:space="preserve">Q: </w:t>
      </w:r>
      <w:r w:rsidR="002A738F">
        <w:rPr>
          <w:rFonts w:asciiTheme="minorHAnsi" w:hAnsiTheme="minorHAnsi" w:cstheme="minorHAnsi"/>
        </w:rPr>
        <w:t xml:space="preserve">Wish to </w:t>
      </w:r>
      <w:r>
        <w:rPr>
          <w:rFonts w:asciiTheme="minorHAnsi" w:hAnsiTheme="minorHAnsi" w:cstheme="minorHAnsi"/>
        </w:rPr>
        <w:t>elaborate more about resid</w:t>
      </w:r>
      <w:r w:rsidR="002A738F">
        <w:rPr>
          <w:rFonts w:asciiTheme="minorHAnsi" w:hAnsiTheme="minorHAnsi" w:cstheme="minorHAnsi"/>
        </w:rPr>
        <w:t>ual</w:t>
      </w:r>
      <w:r>
        <w:rPr>
          <w:rFonts w:asciiTheme="minorHAnsi" w:hAnsiTheme="minorHAnsi" w:cstheme="minorHAnsi"/>
        </w:rPr>
        <w:t xml:space="preserve"> mix calc</w:t>
      </w:r>
      <w:r w:rsidR="002A738F">
        <w:rPr>
          <w:rFonts w:asciiTheme="minorHAnsi" w:hAnsiTheme="minorHAnsi" w:cstheme="minorHAnsi"/>
        </w:rPr>
        <w:t>ulation (RM)</w:t>
      </w:r>
      <w:r>
        <w:rPr>
          <w:rFonts w:asciiTheme="minorHAnsi" w:hAnsiTheme="minorHAnsi" w:cstheme="minorHAnsi"/>
        </w:rPr>
        <w:t xml:space="preserve">. </w:t>
      </w:r>
      <w:r w:rsidR="002A738F">
        <w:rPr>
          <w:rFonts w:asciiTheme="minorHAnsi" w:hAnsiTheme="minorHAnsi" w:cstheme="minorHAnsi"/>
        </w:rPr>
        <w:t xml:space="preserve">Is the </w:t>
      </w:r>
      <w:r>
        <w:rPr>
          <w:rFonts w:asciiTheme="minorHAnsi" w:hAnsiTheme="minorHAnsi" w:cstheme="minorHAnsi"/>
        </w:rPr>
        <w:t xml:space="preserve">statistical information available to market? </w:t>
      </w:r>
    </w:p>
    <w:p w:rsidR="00FC2497" w:rsidRDefault="00FC2497" w:rsidP="003412C3">
      <w:pPr>
        <w:tabs>
          <w:tab w:val="num" w:pos="540"/>
          <w:tab w:val="left" w:pos="7230"/>
        </w:tabs>
        <w:rPr>
          <w:rFonts w:asciiTheme="minorHAnsi" w:hAnsiTheme="minorHAnsi" w:cstheme="minorHAnsi"/>
        </w:rPr>
      </w:pPr>
      <w:r>
        <w:rPr>
          <w:rFonts w:asciiTheme="minorHAnsi" w:hAnsiTheme="minorHAnsi" w:cstheme="minorHAnsi"/>
        </w:rPr>
        <w:t xml:space="preserve">A: RM is </w:t>
      </w:r>
      <w:r w:rsidR="004B2D16">
        <w:rPr>
          <w:rFonts w:asciiTheme="minorHAnsi" w:hAnsiTheme="minorHAnsi" w:cstheme="minorHAnsi"/>
        </w:rPr>
        <w:t xml:space="preserve">to a large extent </w:t>
      </w:r>
      <w:r>
        <w:rPr>
          <w:rFonts w:asciiTheme="minorHAnsi" w:hAnsiTheme="minorHAnsi" w:cstheme="minorHAnsi"/>
        </w:rPr>
        <w:t>based on data provided by AIB</w:t>
      </w:r>
      <w:r w:rsidR="004B2D16">
        <w:rPr>
          <w:rFonts w:asciiTheme="minorHAnsi" w:hAnsiTheme="minorHAnsi" w:cstheme="minorHAnsi"/>
        </w:rPr>
        <w:t>,</w:t>
      </w:r>
      <w:r>
        <w:rPr>
          <w:rFonts w:asciiTheme="minorHAnsi" w:hAnsiTheme="minorHAnsi" w:cstheme="minorHAnsi"/>
        </w:rPr>
        <w:t xml:space="preserve"> and </w:t>
      </w:r>
      <w:r w:rsidR="004B2D16">
        <w:rPr>
          <w:rFonts w:asciiTheme="minorHAnsi" w:hAnsiTheme="minorHAnsi" w:cstheme="minorHAnsi"/>
        </w:rPr>
        <w:t xml:space="preserve">the </w:t>
      </w:r>
      <w:r>
        <w:rPr>
          <w:rFonts w:asciiTheme="minorHAnsi" w:hAnsiTheme="minorHAnsi" w:cstheme="minorHAnsi"/>
        </w:rPr>
        <w:t xml:space="preserve">RE-DISS </w:t>
      </w:r>
      <w:r w:rsidR="004B2D16">
        <w:rPr>
          <w:rFonts w:asciiTheme="minorHAnsi" w:hAnsiTheme="minorHAnsi" w:cstheme="minorHAnsi"/>
        </w:rPr>
        <w:t xml:space="preserve">project team </w:t>
      </w:r>
      <w:r>
        <w:rPr>
          <w:rFonts w:asciiTheme="minorHAnsi" w:hAnsiTheme="minorHAnsi" w:cstheme="minorHAnsi"/>
        </w:rPr>
        <w:t xml:space="preserve">has signed a confidentiality agreement for not publishing more </w:t>
      </w:r>
      <w:r w:rsidR="004B2D16">
        <w:rPr>
          <w:rFonts w:asciiTheme="minorHAnsi" w:hAnsiTheme="minorHAnsi" w:cstheme="minorHAnsi"/>
        </w:rPr>
        <w:t xml:space="preserve">than </w:t>
      </w:r>
      <w:r>
        <w:rPr>
          <w:rFonts w:asciiTheme="minorHAnsi" w:hAnsiTheme="minorHAnsi" w:cstheme="minorHAnsi"/>
        </w:rPr>
        <w:t>what is published by AIB anyway.</w:t>
      </w:r>
    </w:p>
    <w:p w:rsidR="00FC2497" w:rsidRDefault="002A738F" w:rsidP="003412C3">
      <w:pPr>
        <w:tabs>
          <w:tab w:val="num" w:pos="540"/>
          <w:tab w:val="left" w:pos="7230"/>
        </w:tabs>
        <w:rPr>
          <w:rFonts w:asciiTheme="minorHAnsi" w:hAnsiTheme="minorHAnsi" w:cstheme="minorHAnsi"/>
        </w:rPr>
      </w:pPr>
      <w:r>
        <w:rPr>
          <w:rFonts w:asciiTheme="minorHAnsi" w:hAnsiTheme="minorHAnsi" w:cstheme="minorHAnsi"/>
        </w:rPr>
        <w:t>Q: W</w:t>
      </w:r>
      <w:r w:rsidR="00FC2497">
        <w:rPr>
          <w:rFonts w:asciiTheme="minorHAnsi" w:hAnsiTheme="minorHAnsi" w:cstheme="minorHAnsi"/>
        </w:rPr>
        <w:t xml:space="preserve">hich kind of </w:t>
      </w:r>
      <w:r w:rsidR="004B2D16">
        <w:rPr>
          <w:rFonts w:asciiTheme="minorHAnsi" w:hAnsiTheme="minorHAnsi" w:cstheme="minorHAnsi"/>
        </w:rPr>
        <w:t xml:space="preserve">organisations </w:t>
      </w:r>
      <w:r w:rsidR="00FC2497">
        <w:rPr>
          <w:rFonts w:asciiTheme="minorHAnsi" w:hAnsiTheme="minorHAnsi" w:cstheme="minorHAnsi"/>
        </w:rPr>
        <w:t xml:space="preserve">are you discussing for </w:t>
      </w:r>
      <w:r w:rsidR="004B2D16">
        <w:rPr>
          <w:rFonts w:asciiTheme="minorHAnsi" w:hAnsiTheme="minorHAnsi" w:cstheme="minorHAnsi"/>
        </w:rPr>
        <w:t>the future governance structure</w:t>
      </w:r>
      <w:r w:rsidR="00FC2497">
        <w:rPr>
          <w:rFonts w:asciiTheme="minorHAnsi" w:hAnsiTheme="minorHAnsi" w:cstheme="minorHAnsi"/>
        </w:rPr>
        <w:t>?</w:t>
      </w:r>
    </w:p>
    <w:p w:rsidR="00FC2497" w:rsidRDefault="002A738F" w:rsidP="003412C3">
      <w:pPr>
        <w:tabs>
          <w:tab w:val="num" w:pos="540"/>
          <w:tab w:val="left" w:pos="7230"/>
        </w:tabs>
        <w:rPr>
          <w:rFonts w:asciiTheme="minorHAnsi" w:hAnsiTheme="minorHAnsi" w:cstheme="minorHAnsi"/>
        </w:rPr>
      </w:pPr>
      <w:r>
        <w:rPr>
          <w:rFonts w:asciiTheme="minorHAnsi" w:hAnsiTheme="minorHAnsi" w:cstheme="minorHAnsi"/>
        </w:rPr>
        <w:t xml:space="preserve">A: See slide 8 (was not shown during </w:t>
      </w:r>
      <w:r w:rsidR="008F78C3">
        <w:rPr>
          <w:rFonts w:asciiTheme="minorHAnsi" w:hAnsiTheme="minorHAnsi" w:cstheme="minorHAnsi"/>
        </w:rPr>
        <w:t>the presentation</w:t>
      </w:r>
      <w:r w:rsidR="00FC2497">
        <w:rPr>
          <w:rFonts w:asciiTheme="minorHAnsi" w:hAnsiTheme="minorHAnsi" w:cstheme="minorHAnsi"/>
        </w:rPr>
        <w:t>)</w:t>
      </w:r>
      <w:r>
        <w:rPr>
          <w:rFonts w:asciiTheme="minorHAnsi" w:hAnsiTheme="minorHAnsi" w:cstheme="minorHAnsi"/>
        </w:rPr>
        <w:t>.</w:t>
      </w:r>
    </w:p>
    <w:p w:rsidR="00552346" w:rsidRDefault="00552346" w:rsidP="003412C3">
      <w:pPr>
        <w:tabs>
          <w:tab w:val="num" w:pos="540"/>
          <w:tab w:val="left" w:pos="7230"/>
        </w:tabs>
        <w:rPr>
          <w:rFonts w:asciiTheme="minorHAnsi" w:hAnsiTheme="minorHAnsi" w:cstheme="minorHAnsi"/>
        </w:rPr>
      </w:pPr>
      <w:r>
        <w:rPr>
          <w:rFonts w:asciiTheme="minorHAnsi" w:hAnsiTheme="minorHAnsi" w:cstheme="minorHAnsi"/>
        </w:rPr>
        <w:t xml:space="preserve">Q: </w:t>
      </w:r>
      <w:r w:rsidR="002A738F">
        <w:rPr>
          <w:rFonts w:asciiTheme="minorHAnsi" w:hAnsiTheme="minorHAnsi" w:cstheme="minorHAnsi"/>
        </w:rPr>
        <w:t xml:space="preserve">Aim to </w:t>
      </w:r>
      <w:r>
        <w:rPr>
          <w:rFonts w:asciiTheme="minorHAnsi" w:hAnsiTheme="minorHAnsi" w:cstheme="minorHAnsi"/>
        </w:rPr>
        <w:t>bring the possible organisation</w:t>
      </w:r>
      <w:r w:rsidR="002A738F">
        <w:rPr>
          <w:rFonts w:asciiTheme="minorHAnsi" w:hAnsiTheme="minorHAnsi" w:cstheme="minorHAnsi"/>
        </w:rPr>
        <w:t>s</w:t>
      </w:r>
      <w:r>
        <w:rPr>
          <w:rFonts w:asciiTheme="minorHAnsi" w:hAnsiTheme="minorHAnsi" w:cstheme="minorHAnsi"/>
        </w:rPr>
        <w:t xml:space="preserve"> together at one table?</w:t>
      </w:r>
    </w:p>
    <w:p w:rsidR="00552346" w:rsidRPr="00FC2497" w:rsidRDefault="002A738F" w:rsidP="003412C3">
      <w:pPr>
        <w:tabs>
          <w:tab w:val="num" w:pos="540"/>
          <w:tab w:val="left" w:pos="7230"/>
        </w:tabs>
        <w:rPr>
          <w:rFonts w:asciiTheme="minorHAnsi" w:hAnsiTheme="minorHAnsi" w:cstheme="minorHAnsi"/>
        </w:rPr>
      </w:pPr>
      <w:r>
        <w:rPr>
          <w:rFonts w:asciiTheme="minorHAnsi" w:hAnsiTheme="minorHAnsi" w:cstheme="minorHAnsi"/>
        </w:rPr>
        <w:t>A: G</w:t>
      </w:r>
      <w:r w:rsidR="00552346">
        <w:rPr>
          <w:rFonts w:asciiTheme="minorHAnsi" w:hAnsiTheme="minorHAnsi" w:cstheme="minorHAnsi"/>
        </w:rPr>
        <w:t>ood idea</w:t>
      </w:r>
      <w:r w:rsidR="004B2D16">
        <w:rPr>
          <w:rFonts w:asciiTheme="minorHAnsi" w:hAnsiTheme="minorHAnsi" w:cstheme="minorHAnsi"/>
        </w:rPr>
        <w:t>,</w:t>
      </w:r>
      <w:r w:rsidR="00552346">
        <w:rPr>
          <w:rFonts w:asciiTheme="minorHAnsi" w:hAnsiTheme="minorHAnsi" w:cstheme="minorHAnsi"/>
        </w:rPr>
        <w:t xml:space="preserve"> but </w:t>
      </w:r>
      <w:r w:rsidR="004B2D16">
        <w:rPr>
          <w:rFonts w:asciiTheme="minorHAnsi" w:hAnsiTheme="minorHAnsi" w:cstheme="minorHAnsi"/>
        </w:rPr>
        <w:t>currently there is no specific opportunity for this</w:t>
      </w:r>
      <w:r w:rsidR="00552346">
        <w:rPr>
          <w:rFonts w:asciiTheme="minorHAnsi" w:hAnsiTheme="minorHAnsi" w:cstheme="minorHAnsi"/>
        </w:rPr>
        <w:t xml:space="preserve"> (reaction of </w:t>
      </w:r>
      <w:r w:rsidR="004B2D16">
        <w:rPr>
          <w:rFonts w:asciiTheme="minorHAnsi" w:hAnsiTheme="minorHAnsi" w:cstheme="minorHAnsi"/>
        </w:rPr>
        <w:t xml:space="preserve">some </w:t>
      </w:r>
      <w:r w:rsidR="00552346">
        <w:rPr>
          <w:rFonts w:asciiTheme="minorHAnsi" w:hAnsiTheme="minorHAnsi" w:cstheme="minorHAnsi"/>
        </w:rPr>
        <w:t>stakeholders not positive)</w:t>
      </w:r>
      <w:r>
        <w:rPr>
          <w:rFonts w:asciiTheme="minorHAnsi" w:hAnsiTheme="minorHAnsi" w:cstheme="minorHAnsi"/>
        </w:rPr>
        <w:t>.</w:t>
      </w:r>
    </w:p>
    <w:p w:rsidR="00C11653" w:rsidRPr="00FC2497" w:rsidRDefault="00C11653" w:rsidP="003412C3">
      <w:pPr>
        <w:tabs>
          <w:tab w:val="num" w:pos="540"/>
          <w:tab w:val="left" w:pos="7230"/>
        </w:tabs>
        <w:rPr>
          <w:rFonts w:asciiTheme="minorHAnsi" w:hAnsiTheme="minorHAnsi" w:cstheme="minorHAnsi"/>
        </w:rPr>
      </w:pPr>
    </w:p>
    <w:p w:rsidR="003412C3" w:rsidRDefault="003412C3" w:rsidP="003412C3">
      <w:pPr>
        <w:numPr>
          <w:ilvl w:val="0"/>
          <w:numId w:val="2"/>
        </w:numPr>
        <w:tabs>
          <w:tab w:val="clear" w:pos="196"/>
          <w:tab w:val="num" w:pos="540"/>
          <w:tab w:val="left" w:pos="1985"/>
          <w:tab w:val="left" w:pos="7230"/>
          <w:tab w:val="right" w:pos="9000"/>
        </w:tabs>
        <w:autoSpaceDE w:val="0"/>
        <w:autoSpaceDN w:val="0"/>
        <w:adjustRightInd w:val="0"/>
        <w:ind w:left="539" w:right="1151" w:hanging="567"/>
        <w:rPr>
          <w:rFonts w:asciiTheme="minorHAnsi" w:hAnsiTheme="minorHAnsi" w:cs="Arial"/>
          <w:b/>
          <w:bCs/>
        </w:rPr>
      </w:pPr>
      <w:r w:rsidRPr="00053D17">
        <w:rPr>
          <w:rFonts w:asciiTheme="minorHAnsi" w:hAnsiTheme="minorHAnsi" w:cs="Arial"/>
          <w:b/>
          <w:bCs/>
        </w:rPr>
        <w:t xml:space="preserve">Treatment of countries outside of AIB membership </w:t>
      </w:r>
    </w:p>
    <w:p w:rsidR="002A738F" w:rsidRPr="002A738F" w:rsidRDefault="002A738F" w:rsidP="002A738F">
      <w:pPr>
        <w:tabs>
          <w:tab w:val="num" w:pos="540"/>
          <w:tab w:val="left" w:pos="7230"/>
        </w:tabs>
        <w:rPr>
          <w:rFonts w:asciiTheme="minorHAnsi" w:hAnsiTheme="minorHAnsi" w:cstheme="minorHAnsi"/>
          <w:i/>
        </w:rPr>
      </w:pPr>
      <w:r w:rsidRPr="002A738F">
        <w:rPr>
          <w:rFonts w:asciiTheme="minorHAnsi" w:hAnsiTheme="minorHAnsi" w:cstheme="minorHAnsi"/>
          <w:i/>
        </w:rPr>
        <w:lastRenderedPageBreak/>
        <w:t xml:space="preserve">See presentation from Jared </w:t>
      </w:r>
      <w:proofErr w:type="spellStart"/>
      <w:r w:rsidR="008F78C3" w:rsidRPr="002A738F">
        <w:rPr>
          <w:rFonts w:asciiTheme="minorHAnsi" w:hAnsiTheme="minorHAnsi" w:cstheme="minorHAnsi"/>
          <w:i/>
        </w:rPr>
        <w:t>Braslawsky</w:t>
      </w:r>
      <w:proofErr w:type="spellEnd"/>
      <w:r w:rsidRPr="002A738F">
        <w:rPr>
          <w:rFonts w:asciiTheme="minorHAnsi" w:hAnsiTheme="minorHAnsi" w:cstheme="minorHAnsi"/>
          <w:i/>
        </w:rPr>
        <w:t xml:space="preserve"> (</w:t>
      </w:r>
      <w:r w:rsidR="00E539D8">
        <w:rPr>
          <w:rFonts w:asciiTheme="minorHAnsi" w:hAnsiTheme="minorHAnsi" w:cstheme="minorHAnsi"/>
          <w:i/>
        </w:rPr>
        <w:t>&lt;</w:t>
      </w:r>
      <w:r w:rsidR="00E539D8" w:rsidRPr="00E539D8">
        <w:rPr>
          <w:rFonts w:asciiTheme="minorHAnsi" w:hAnsiTheme="minorHAnsi" w:cstheme="minorHAnsi"/>
          <w:i/>
        </w:rPr>
        <w:t xml:space="preserve">Open Markets </w:t>
      </w:r>
      <w:proofErr w:type="spellStart"/>
      <w:r w:rsidR="00E539D8" w:rsidRPr="00E539D8">
        <w:rPr>
          <w:rFonts w:asciiTheme="minorHAnsi" w:hAnsiTheme="minorHAnsi" w:cstheme="minorHAnsi"/>
          <w:i/>
        </w:rPr>
        <w:t>Committee_2014_RECS</w:t>
      </w:r>
      <w:proofErr w:type="spellEnd"/>
      <w:r w:rsidR="00E539D8" w:rsidRPr="00E539D8">
        <w:rPr>
          <w:rFonts w:asciiTheme="minorHAnsi" w:hAnsiTheme="minorHAnsi" w:cstheme="minorHAnsi"/>
          <w:i/>
        </w:rPr>
        <w:t xml:space="preserve"> (</w:t>
      </w:r>
      <w:proofErr w:type="spellStart"/>
      <w:r w:rsidR="00E539D8" w:rsidRPr="00E539D8">
        <w:rPr>
          <w:rFonts w:asciiTheme="minorHAnsi" w:hAnsiTheme="minorHAnsi" w:cstheme="minorHAnsi"/>
          <w:i/>
        </w:rPr>
        <w:t>Braslawsky</w:t>
      </w:r>
      <w:proofErr w:type="spellEnd"/>
      <w:r w:rsidR="00E539D8" w:rsidRPr="00E539D8">
        <w:rPr>
          <w:rFonts w:asciiTheme="minorHAnsi" w:hAnsiTheme="minorHAnsi" w:cstheme="minorHAnsi"/>
          <w:i/>
        </w:rPr>
        <w:t>)</w:t>
      </w:r>
      <w:r w:rsidR="00E539D8">
        <w:rPr>
          <w:rFonts w:asciiTheme="minorHAnsi" w:hAnsiTheme="minorHAnsi" w:cstheme="minorHAnsi"/>
          <w:i/>
        </w:rPr>
        <w:t>.pdf&gt;)</w:t>
      </w:r>
    </w:p>
    <w:p w:rsidR="00552346" w:rsidRDefault="00552346" w:rsidP="003412C3">
      <w:pPr>
        <w:tabs>
          <w:tab w:val="num" w:pos="540"/>
          <w:tab w:val="left" w:pos="7230"/>
        </w:tabs>
        <w:rPr>
          <w:rFonts w:asciiTheme="minorHAnsi" w:hAnsiTheme="minorHAnsi" w:cstheme="minorHAnsi"/>
        </w:rPr>
      </w:pPr>
      <w:proofErr w:type="gramStart"/>
      <w:r>
        <w:rPr>
          <w:rFonts w:asciiTheme="minorHAnsi" w:hAnsiTheme="minorHAnsi" w:cstheme="minorHAnsi"/>
        </w:rPr>
        <w:t xml:space="preserve">Suggestion to make the </w:t>
      </w:r>
      <w:r w:rsidR="00E539D8">
        <w:rPr>
          <w:rFonts w:asciiTheme="minorHAnsi" w:hAnsiTheme="minorHAnsi" w:cstheme="minorHAnsi"/>
        </w:rPr>
        <w:t>O</w:t>
      </w:r>
      <w:r>
        <w:rPr>
          <w:rFonts w:asciiTheme="minorHAnsi" w:hAnsiTheme="minorHAnsi" w:cstheme="minorHAnsi"/>
        </w:rPr>
        <w:t xml:space="preserve">MC meeting longer than </w:t>
      </w:r>
      <w:proofErr w:type="spellStart"/>
      <w:r>
        <w:rPr>
          <w:rFonts w:asciiTheme="minorHAnsi" w:hAnsiTheme="minorHAnsi" w:cstheme="minorHAnsi"/>
        </w:rPr>
        <w:t>1.5hours</w:t>
      </w:r>
      <w:proofErr w:type="spellEnd"/>
      <w:r>
        <w:rPr>
          <w:rFonts w:asciiTheme="minorHAnsi" w:hAnsiTheme="minorHAnsi" w:cstheme="minorHAnsi"/>
        </w:rPr>
        <w:t>.</w:t>
      </w:r>
      <w:proofErr w:type="gramEnd"/>
      <w:r>
        <w:rPr>
          <w:rFonts w:asciiTheme="minorHAnsi" w:hAnsiTheme="minorHAnsi" w:cstheme="minorHAnsi"/>
        </w:rPr>
        <w:t xml:space="preserve"> Wish for more communication between EECS as the best system, RE-DISS as provider for the best RM and the users of the system</w:t>
      </w:r>
      <w:r w:rsidR="00E539D8">
        <w:rPr>
          <w:rFonts w:asciiTheme="minorHAnsi" w:hAnsiTheme="minorHAnsi" w:cstheme="minorHAnsi"/>
        </w:rPr>
        <w:t>.</w:t>
      </w:r>
    </w:p>
    <w:p w:rsidR="005239A4" w:rsidRPr="00E539D8" w:rsidRDefault="00E539D8" w:rsidP="00E539D8">
      <w:pPr>
        <w:tabs>
          <w:tab w:val="num" w:pos="540"/>
          <w:tab w:val="left" w:pos="7230"/>
        </w:tabs>
        <w:rPr>
          <w:rFonts w:asciiTheme="minorHAnsi" w:hAnsiTheme="minorHAnsi" w:cstheme="minorHAnsi"/>
        </w:rPr>
      </w:pPr>
      <w:r>
        <w:rPr>
          <w:rFonts w:asciiTheme="minorHAnsi" w:hAnsiTheme="minorHAnsi" w:cstheme="minorHAnsi"/>
        </w:rPr>
        <w:t>Talking about the provided statistics it was pointed out that e</w:t>
      </w:r>
      <w:r w:rsidR="004D42A7">
        <w:rPr>
          <w:rFonts w:asciiTheme="minorHAnsi" w:hAnsiTheme="minorHAnsi" w:cstheme="minorHAnsi"/>
        </w:rPr>
        <w:t xml:space="preserve">ach country has </w:t>
      </w:r>
      <w:r>
        <w:rPr>
          <w:rFonts w:asciiTheme="minorHAnsi" w:hAnsiTheme="minorHAnsi" w:cstheme="minorHAnsi"/>
        </w:rPr>
        <w:t xml:space="preserve">a </w:t>
      </w:r>
      <w:r w:rsidR="004D42A7">
        <w:rPr>
          <w:rFonts w:asciiTheme="minorHAnsi" w:hAnsiTheme="minorHAnsi" w:cstheme="minorHAnsi"/>
        </w:rPr>
        <w:t>different strateg</w:t>
      </w:r>
      <w:r>
        <w:rPr>
          <w:rFonts w:asciiTheme="minorHAnsi" w:hAnsiTheme="minorHAnsi" w:cstheme="minorHAnsi"/>
        </w:rPr>
        <w:t>y</w:t>
      </w:r>
      <w:r w:rsidR="004D42A7">
        <w:rPr>
          <w:rFonts w:asciiTheme="minorHAnsi" w:hAnsiTheme="minorHAnsi" w:cstheme="minorHAnsi"/>
        </w:rPr>
        <w:t xml:space="preserve"> </w:t>
      </w:r>
      <w:r w:rsidR="008F78C3">
        <w:rPr>
          <w:rFonts w:asciiTheme="minorHAnsi" w:hAnsiTheme="minorHAnsi" w:cstheme="minorHAnsi"/>
        </w:rPr>
        <w:t xml:space="preserve">for </w:t>
      </w:r>
      <w:r w:rsidR="004D42A7">
        <w:rPr>
          <w:rFonts w:asciiTheme="minorHAnsi" w:hAnsiTheme="minorHAnsi" w:cstheme="minorHAnsi"/>
        </w:rPr>
        <w:t xml:space="preserve">what they provide/publish. </w:t>
      </w:r>
      <w:r>
        <w:rPr>
          <w:rFonts w:asciiTheme="minorHAnsi" w:hAnsiTheme="minorHAnsi" w:cstheme="minorHAnsi"/>
        </w:rPr>
        <w:t xml:space="preserve">As one example: </w:t>
      </w:r>
      <w:r w:rsidR="005239A4" w:rsidRPr="00E539D8">
        <w:rPr>
          <w:rFonts w:asciiTheme="minorHAnsi" w:hAnsiTheme="minorHAnsi" w:cstheme="minorHAnsi"/>
        </w:rPr>
        <w:t xml:space="preserve">AIB statistics can be misleading for an outsider: Swedish GO </w:t>
      </w:r>
      <w:proofErr w:type="gramStart"/>
      <w:r w:rsidR="008F78C3">
        <w:rPr>
          <w:rFonts w:asciiTheme="minorHAnsi" w:hAnsiTheme="minorHAnsi" w:cstheme="minorHAnsi"/>
        </w:rPr>
        <w:t>include</w:t>
      </w:r>
      <w:proofErr w:type="gramEnd"/>
      <w:r w:rsidR="008F78C3">
        <w:rPr>
          <w:rFonts w:asciiTheme="minorHAnsi" w:hAnsiTheme="minorHAnsi" w:cstheme="minorHAnsi"/>
        </w:rPr>
        <w:t xml:space="preserve"> both </w:t>
      </w:r>
      <w:r w:rsidR="005239A4" w:rsidRPr="00E539D8">
        <w:rPr>
          <w:rFonts w:asciiTheme="minorHAnsi" w:hAnsiTheme="minorHAnsi" w:cstheme="minorHAnsi"/>
        </w:rPr>
        <w:t xml:space="preserve">EECS and non-EECS </w:t>
      </w:r>
      <w:r w:rsidR="008F78C3">
        <w:rPr>
          <w:rFonts w:asciiTheme="minorHAnsi" w:hAnsiTheme="minorHAnsi" w:cstheme="minorHAnsi"/>
        </w:rPr>
        <w:t>GOs, but AIB statistics only address EECS GOs</w:t>
      </w:r>
      <w:r w:rsidR="005239A4" w:rsidRPr="00E539D8">
        <w:rPr>
          <w:rFonts w:asciiTheme="minorHAnsi" w:hAnsiTheme="minorHAnsi" w:cstheme="minorHAnsi"/>
        </w:rPr>
        <w:t xml:space="preserve">. This is one of the reasons why Sweden is now likely to move in the direction of fully implementing the EECS in the future. The Swedish Energy Agency is taking part in the development of the </w:t>
      </w:r>
      <w:proofErr w:type="spellStart"/>
      <w:r w:rsidR="005239A4" w:rsidRPr="00E539D8">
        <w:rPr>
          <w:rFonts w:asciiTheme="minorHAnsi" w:hAnsiTheme="minorHAnsi" w:cstheme="minorHAnsi"/>
        </w:rPr>
        <w:t>Cenelec</w:t>
      </w:r>
      <w:proofErr w:type="spellEnd"/>
      <w:r w:rsidR="005239A4" w:rsidRPr="00E539D8">
        <w:rPr>
          <w:rFonts w:asciiTheme="minorHAnsi" w:hAnsiTheme="minorHAnsi" w:cstheme="minorHAnsi"/>
        </w:rPr>
        <w:t xml:space="preserve"> standard on GO</w:t>
      </w:r>
      <w:r w:rsidR="008F78C3">
        <w:rPr>
          <w:rFonts w:asciiTheme="minorHAnsi" w:hAnsiTheme="minorHAnsi" w:cstheme="minorHAnsi"/>
        </w:rPr>
        <w:t>, which</w:t>
      </w:r>
      <w:r w:rsidR="005239A4" w:rsidRPr="00E539D8">
        <w:rPr>
          <w:rFonts w:asciiTheme="minorHAnsi" w:hAnsiTheme="minorHAnsi" w:cstheme="minorHAnsi"/>
        </w:rPr>
        <w:t xml:space="preserve"> makes this even more probable.</w:t>
      </w:r>
    </w:p>
    <w:p w:rsidR="005239A4" w:rsidRDefault="004D42A7" w:rsidP="003412C3">
      <w:pPr>
        <w:tabs>
          <w:tab w:val="num" w:pos="540"/>
          <w:tab w:val="left" w:pos="7230"/>
        </w:tabs>
        <w:rPr>
          <w:rFonts w:asciiTheme="minorHAnsi" w:hAnsiTheme="minorHAnsi" w:cstheme="minorHAnsi"/>
        </w:rPr>
      </w:pPr>
      <w:r>
        <w:rPr>
          <w:rFonts w:asciiTheme="minorHAnsi" w:hAnsiTheme="minorHAnsi" w:cstheme="minorHAnsi"/>
        </w:rPr>
        <w:t xml:space="preserve">RECS and AIB share the willingness to consistency of statistics and to improve it. We have the same goal but for the time being there are </w:t>
      </w:r>
      <w:r w:rsidR="008F78C3">
        <w:rPr>
          <w:rFonts w:asciiTheme="minorHAnsi" w:hAnsiTheme="minorHAnsi" w:cstheme="minorHAnsi"/>
        </w:rPr>
        <w:t xml:space="preserve">varying </w:t>
      </w:r>
      <w:r>
        <w:rPr>
          <w:rFonts w:asciiTheme="minorHAnsi" w:hAnsiTheme="minorHAnsi" w:cstheme="minorHAnsi"/>
        </w:rPr>
        <w:t xml:space="preserve">ideas how to do </w:t>
      </w:r>
      <w:commentRangeStart w:id="1"/>
      <w:commentRangeStart w:id="2"/>
      <w:r>
        <w:rPr>
          <w:rFonts w:asciiTheme="minorHAnsi" w:hAnsiTheme="minorHAnsi" w:cstheme="minorHAnsi"/>
        </w:rPr>
        <w:t>it</w:t>
      </w:r>
      <w:commentRangeEnd w:id="1"/>
      <w:r w:rsidR="008252AE">
        <w:rPr>
          <w:rStyle w:val="Kommentarzeichen"/>
        </w:rPr>
        <w:commentReference w:id="1"/>
      </w:r>
      <w:commentRangeEnd w:id="2"/>
      <w:r w:rsidR="008F78C3">
        <w:rPr>
          <w:rStyle w:val="Kommentarzeichen"/>
        </w:rPr>
        <w:commentReference w:id="2"/>
      </w:r>
      <w:r w:rsidR="002402B1">
        <w:rPr>
          <w:rFonts w:asciiTheme="minorHAnsi" w:hAnsiTheme="minorHAnsi" w:cstheme="minorHAnsi"/>
        </w:rPr>
        <w:t>.</w:t>
      </w:r>
    </w:p>
    <w:p w:rsidR="002402B1" w:rsidRDefault="009818F8" w:rsidP="003412C3">
      <w:pPr>
        <w:tabs>
          <w:tab w:val="num" w:pos="540"/>
          <w:tab w:val="left" w:pos="7230"/>
        </w:tabs>
        <w:rPr>
          <w:rFonts w:asciiTheme="minorHAnsi" w:hAnsiTheme="minorHAnsi" w:cstheme="minorHAnsi"/>
        </w:rPr>
      </w:pPr>
      <w:r>
        <w:rPr>
          <w:rFonts w:asciiTheme="minorHAnsi" w:hAnsiTheme="minorHAnsi" w:cstheme="minorHAnsi"/>
        </w:rPr>
        <w:t xml:space="preserve">The purpose of the </w:t>
      </w:r>
      <w:proofErr w:type="spellStart"/>
      <w:r w:rsidR="002402B1">
        <w:rPr>
          <w:rFonts w:asciiTheme="minorHAnsi" w:hAnsiTheme="minorHAnsi" w:cstheme="minorHAnsi"/>
        </w:rPr>
        <w:t>KyC</w:t>
      </w:r>
      <w:proofErr w:type="spellEnd"/>
      <w:r w:rsidR="002402B1">
        <w:rPr>
          <w:rFonts w:asciiTheme="minorHAnsi" w:hAnsiTheme="minorHAnsi" w:cstheme="minorHAnsi"/>
        </w:rPr>
        <w:t xml:space="preserve"> form should </w:t>
      </w:r>
      <w:r>
        <w:rPr>
          <w:rFonts w:asciiTheme="minorHAnsi" w:hAnsiTheme="minorHAnsi" w:cstheme="minorHAnsi"/>
        </w:rPr>
        <w:t xml:space="preserve">have been </w:t>
      </w:r>
      <w:r w:rsidR="002402B1">
        <w:rPr>
          <w:rFonts w:asciiTheme="minorHAnsi" w:hAnsiTheme="minorHAnsi" w:cstheme="minorHAnsi"/>
        </w:rPr>
        <w:t>be</w:t>
      </w:r>
      <w:r>
        <w:rPr>
          <w:rFonts w:asciiTheme="minorHAnsi" w:hAnsiTheme="minorHAnsi" w:cstheme="minorHAnsi"/>
        </w:rPr>
        <w:t>tter</w:t>
      </w:r>
      <w:r w:rsidR="002402B1">
        <w:rPr>
          <w:rFonts w:asciiTheme="minorHAnsi" w:hAnsiTheme="minorHAnsi" w:cstheme="minorHAnsi"/>
        </w:rPr>
        <w:t xml:space="preserve"> communicated with RECS to give them the opportunity to inform their members and support a better communication and information policy.</w:t>
      </w:r>
    </w:p>
    <w:p w:rsidR="002402B1" w:rsidRDefault="002402B1" w:rsidP="003412C3">
      <w:pPr>
        <w:tabs>
          <w:tab w:val="num" w:pos="540"/>
          <w:tab w:val="left" w:pos="7230"/>
        </w:tabs>
        <w:rPr>
          <w:rFonts w:asciiTheme="minorHAnsi" w:hAnsiTheme="minorHAnsi" w:cstheme="minorHAnsi"/>
        </w:rPr>
      </w:pPr>
      <w:r>
        <w:rPr>
          <w:rFonts w:asciiTheme="minorHAnsi" w:hAnsiTheme="minorHAnsi" w:cstheme="minorHAnsi"/>
        </w:rPr>
        <w:t>I-REC is the same thing as AIB/EECS but outside of Europe. I-REC will also implement a RM.</w:t>
      </w:r>
    </w:p>
    <w:p w:rsidR="005239A4" w:rsidRDefault="005239A4" w:rsidP="003412C3">
      <w:pPr>
        <w:tabs>
          <w:tab w:val="num" w:pos="540"/>
          <w:tab w:val="left" w:pos="7230"/>
        </w:tabs>
        <w:rPr>
          <w:rFonts w:asciiTheme="minorHAnsi" w:hAnsiTheme="minorHAnsi" w:cstheme="minorHAnsi"/>
        </w:rPr>
      </w:pPr>
    </w:p>
    <w:p w:rsidR="00434E4B" w:rsidRDefault="00E539D8" w:rsidP="003412C3">
      <w:pPr>
        <w:tabs>
          <w:tab w:val="num" w:pos="540"/>
          <w:tab w:val="left" w:pos="7230"/>
        </w:tabs>
        <w:rPr>
          <w:rFonts w:asciiTheme="minorHAnsi" w:hAnsiTheme="minorHAnsi" w:cstheme="minorHAnsi"/>
        </w:rPr>
      </w:pPr>
      <w:r>
        <w:rPr>
          <w:rFonts w:asciiTheme="minorHAnsi" w:hAnsiTheme="minorHAnsi" w:cstheme="minorHAnsi"/>
        </w:rPr>
        <w:t>Due to time restrictions</w:t>
      </w:r>
      <w:r w:rsidR="009818F8">
        <w:rPr>
          <w:rFonts w:asciiTheme="minorHAnsi" w:hAnsiTheme="minorHAnsi" w:cstheme="minorHAnsi"/>
        </w:rPr>
        <w:t>,</w:t>
      </w:r>
      <w:r>
        <w:rPr>
          <w:rFonts w:asciiTheme="minorHAnsi" w:hAnsiTheme="minorHAnsi" w:cstheme="minorHAnsi"/>
        </w:rPr>
        <w:t xml:space="preserve"> </w:t>
      </w:r>
      <w:r w:rsidR="00434E4B">
        <w:rPr>
          <w:rFonts w:asciiTheme="minorHAnsi" w:hAnsiTheme="minorHAnsi" w:cstheme="minorHAnsi"/>
        </w:rPr>
        <w:t xml:space="preserve">Jan sums up and invites </w:t>
      </w:r>
      <w:r w:rsidR="009818F8">
        <w:rPr>
          <w:rFonts w:asciiTheme="minorHAnsi" w:hAnsiTheme="minorHAnsi" w:cstheme="minorHAnsi"/>
        </w:rPr>
        <w:t xml:space="preserve">everyone </w:t>
      </w:r>
      <w:r w:rsidR="00434E4B">
        <w:rPr>
          <w:rFonts w:asciiTheme="minorHAnsi" w:hAnsiTheme="minorHAnsi" w:cstheme="minorHAnsi"/>
        </w:rPr>
        <w:t>to keep the doors open on all sides and continue for now during the networking dinner.</w:t>
      </w:r>
    </w:p>
    <w:p w:rsidR="00434E4B" w:rsidRPr="00053D17" w:rsidRDefault="00434E4B" w:rsidP="003412C3">
      <w:pPr>
        <w:tabs>
          <w:tab w:val="num" w:pos="540"/>
          <w:tab w:val="left" w:pos="7230"/>
        </w:tabs>
        <w:rPr>
          <w:rFonts w:asciiTheme="minorHAnsi" w:hAnsiTheme="minorHAnsi" w:cstheme="minorHAnsi"/>
        </w:rPr>
      </w:pPr>
    </w:p>
    <w:p w:rsidR="003412C3" w:rsidRPr="00053D17" w:rsidRDefault="003412C3" w:rsidP="003412C3">
      <w:pPr>
        <w:numPr>
          <w:ilvl w:val="0"/>
          <w:numId w:val="2"/>
        </w:numPr>
        <w:tabs>
          <w:tab w:val="clear" w:pos="196"/>
          <w:tab w:val="num" w:pos="540"/>
          <w:tab w:val="left" w:pos="1985"/>
          <w:tab w:val="left" w:pos="7230"/>
          <w:tab w:val="right" w:pos="9000"/>
        </w:tabs>
        <w:autoSpaceDE w:val="0"/>
        <w:autoSpaceDN w:val="0"/>
        <w:adjustRightInd w:val="0"/>
        <w:ind w:left="539" w:right="1151" w:hanging="567"/>
        <w:rPr>
          <w:rFonts w:asciiTheme="minorHAnsi" w:hAnsiTheme="minorHAnsi" w:cs="Arial"/>
          <w:b/>
          <w:bCs/>
        </w:rPr>
      </w:pPr>
      <w:r w:rsidRPr="00053D17">
        <w:rPr>
          <w:rFonts w:asciiTheme="minorHAnsi" w:hAnsiTheme="minorHAnsi" w:cs="Arial"/>
          <w:b/>
          <w:bCs/>
        </w:rPr>
        <w:t>Any other Business</w:t>
      </w:r>
    </w:p>
    <w:p w:rsidR="003412C3" w:rsidRDefault="005941E0" w:rsidP="003412C3">
      <w:pPr>
        <w:rPr>
          <w:rFonts w:asciiTheme="minorHAnsi" w:hAnsiTheme="minorHAnsi" w:cstheme="minorHAnsi"/>
        </w:rPr>
      </w:pPr>
      <w:r>
        <w:rPr>
          <w:rFonts w:asciiTheme="minorHAnsi" w:hAnsiTheme="minorHAnsi" w:cstheme="minorHAnsi"/>
        </w:rPr>
        <w:t>None</w:t>
      </w:r>
    </w:p>
    <w:p w:rsidR="005941E0" w:rsidRPr="00053D17" w:rsidRDefault="005941E0" w:rsidP="003412C3">
      <w:pPr>
        <w:rPr>
          <w:rFonts w:asciiTheme="minorHAnsi" w:hAnsiTheme="minorHAnsi" w:cstheme="minorHAnsi"/>
        </w:rPr>
      </w:pPr>
    </w:p>
    <w:p w:rsidR="003412C3" w:rsidRPr="00053D17" w:rsidRDefault="003412C3" w:rsidP="003412C3">
      <w:pPr>
        <w:numPr>
          <w:ilvl w:val="0"/>
          <w:numId w:val="2"/>
        </w:numPr>
        <w:tabs>
          <w:tab w:val="clear" w:pos="196"/>
          <w:tab w:val="num" w:pos="540"/>
          <w:tab w:val="left" w:pos="1985"/>
          <w:tab w:val="left" w:pos="5940"/>
          <w:tab w:val="right" w:pos="9000"/>
        </w:tabs>
        <w:autoSpaceDE w:val="0"/>
        <w:autoSpaceDN w:val="0"/>
        <w:adjustRightInd w:val="0"/>
        <w:spacing w:before="120" w:after="240"/>
        <w:ind w:left="539" w:right="1151" w:hanging="567"/>
        <w:rPr>
          <w:rFonts w:asciiTheme="minorHAnsi" w:hAnsiTheme="minorHAnsi" w:cs="Arial"/>
          <w:b/>
          <w:bCs/>
        </w:rPr>
      </w:pPr>
      <w:r w:rsidRPr="00053D17">
        <w:rPr>
          <w:rFonts w:asciiTheme="minorHAnsi" w:hAnsiTheme="minorHAnsi" w:cs="Arial"/>
          <w:b/>
          <w:bCs/>
        </w:rPr>
        <w:t>Next Meetings &amp; Close</w:t>
      </w:r>
    </w:p>
    <w:p w:rsidR="00E3201C" w:rsidRPr="00053D17" w:rsidRDefault="005550A5" w:rsidP="00BD47D6">
      <w:pPr>
        <w:tabs>
          <w:tab w:val="left" w:pos="1985"/>
          <w:tab w:val="left" w:pos="3420"/>
          <w:tab w:val="left" w:pos="3960"/>
        </w:tabs>
        <w:rPr>
          <w:rFonts w:asciiTheme="minorHAnsi" w:hAnsiTheme="minorHAnsi" w:cstheme="minorHAnsi"/>
        </w:rPr>
      </w:pPr>
      <w:commentRangeStart w:id="3"/>
      <w:proofErr w:type="gramStart"/>
      <w:r w:rsidRPr="00053D17">
        <w:rPr>
          <w:rFonts w:asciiTheme="minorHAnsi" w:hAnsiTheme="minorHAnsi" w:cstheme="minorHAnsi"/>
        </w:rPr>
        <w:t>meeting</w:t>
      </w:r>
      <w:commentRangeEnd w:id="3"/>
      <w:proofErr w:type="gramEnd"/>
      <w:r w:rsidR="00E539D8">
        <w:rPr>
          <w:rStyle w:val="Kommentarzeichen"/>
        </w:rPr>
        <w:commentReference w:id="3"/>
      </w:r>
      <w:r w:rsidRPr="00053D17">
        <w:rPr>
          <w:rFonts w:asciiTheme="minorHAnsi" w:hAnsiTheme="minorHAnsi" w:cstheme="minorHAnsi"/>
        </w:rPr>
        <w:t xml:space="preserve">. </w:t>
      </w:r>
    </w:p>
    <w:p w:rsidR="00810223" w:rsidRPr="00053D17" w:rsidRDefault="0032684A" w:rsidP="00810223">
      <w:pPr>
        <w:tabs>
          <w:tab w:val="left" w:pos="1985"/>
          <w:tab w:val="left" w:pos="3420"/>
          <w:tab w:val="left" w:pos="3960"/>
        </w:tabs>
        <w:rPr>
          <w:rFonts w:asciiTheme="minorHAnsi" w:hAnsiTheme="minorHAnsi" w:cstheme="minorHAnsi"/>
        </w:rPr>
      </w:pPr>
      <w:r w:rsidRPr="00053D17">
        <w:rPr>
          <w:rFonts w:asciiTheme="minorHAnsi" w:hAnsiTheme="minorHAnsi" w:cstheme="minorHAnsi"/>
        </w:rPr>
        <w:t xml:space="preserve">The meeting closed at </w:t>
      </w:r>
      <w:proofErr w:type="spellStart"/>
      <w:r w:rsidRPr="00434E4B">
        <w:rPr>
          <w:rFonts w:asciiTheme="minorHAnsi" w:hAnsiTheme="minorHAnsi" w:cstheme="minorHAnsi"/>
        </w:rPr>
        <w:t>1</w:t>
      </w:r>
      <w:r w:rsidR="00E3201C" w:rsidRPr="00434E4B">
        <w:rPr>
          <w:rFonts w:asciiTheme="minorHAnsi" w:hAnsiTheme="minorHAnsi" w:cstheme="minorHAnsi"/>
        </w:rPr>
        <w:t>8</w:t>
      </w:r>
      <w:r w:rsidR="00434E4B" w:rsidRPr="00434E4B">
        <w:rPr>
          <w:rFonts w:asciiTheme="minorHAnsi" w:hAnsiTheme="minorHAnsi" w:cstheme="minorHAnsi"/>
        </w:rPr>
        <w:t>:4</w:t>
      </w:r>
      <w:r w:rsidRPr="00434E4B">
        <w:rPr>
          <w:rFonts w:asciiTheme="minorHAnsi" w:hAnsiTheme="minorHAnsi" w:cstheme="minorHAnsi"/>
        </w:rPr>
        <w:t>5</w:t>
      </w:r>
      <w:r w:rsidR="005550A5" w:rsidRPr="00434E4B">
        <w:rPr>
          <w:rFonts w:asciiTheme="minorHAnsi" w:hAnsiTheme="minorHAnsi" w:cstheme="minorHAnsi"/>
        </w:rPr>
        <w:t>hrs</w:t>
      </w:r>
      <w:proofErr w:type="spellEnd"/>
      <w:r w:rsidRPr="00053D17">
        <w:rPr>
          <w:rFonts w:asciiTheme="minorHAnsi" w:hAnsiTheme="minorHAnsi" w:cstheme="minorHAnsi"/>
        </w:rPr>
        <w:t xml:space="preserve"> local time.</w:t>
      </w:r>
    </w:p>
    <w:p w:rsidR="00810223" w:rsidRPr="00053D17" w:rsidRDefault="00283EB0" w:rsidP="00BD47D6">
      <w:pPr>
        <w:tabs>
          <w:tab w:val="left" w:pos="1985"/>
          <w:tab w:val="left" w:pos="3420"/>
          <w:tab w:val="left" w:pos="3960"/>
        </w:tabs>
        <w:rPr>
          <w:rFonts w:asciiTheme="minorHAnsi" w:hAnsiTheme="minorHAnsi" w:cstheme="minorHAnsi"/>
        </w:rPr>
      </w:pPr>
    </w:p>
    <w:sectPr w:rsidR="00810223" w:rsidRPr="00053D17" w:rsidSect="008F78C3">
      <w:headerReference w:type="default" r:id="rId9"/>
      <w:footerReference w:type="default" r:id="rId10"/>
      <w:headerReference w:type="first" r:id="rId11"/>
      <w:footerReference w:type="first" r:id="rId12"/>
      <w:pgSz w:w="11907" w:h="16840" w:code="9"/>
      <w:pgMar w:top="2268" w:right="1275" w:bottom="851" w:left="1440" w:header="720" w:footer="119"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rsidR="008252AE" w:rsidRDefault="008252AE" w:rsidP="00A67EB4">
      <w:pPr>
        <w:pStyle w:val="Kommentartext"/>
        <w:numPr>
          <w:ilvl w:val="0"/>
          <w:numId w:val="0"/>
        </w:numPr>
      </w:pPr>
      <w:r>
        <w:rPr>
          <w:rStyle w:val="Kommentarzeichen"/>
        </w:rPr>
        <w:annotationRef/>
      </w:r>
      <w:r>
        <w:t xml:space="preserve"> </w:t>
      </w:r>
      <w:r w:rsidR="003C4ED2" w:rsidRPr="003C4ED2">
        <w:rPr>
          <w:b/>
        </w:rPr>
        <w:t>Comment Lars</w:t>
      </w:r>
      <w:r w:rsidR="003C4ED2">
        <w:t xml:space="preserve">: </w:t>
      </w:r>
      <w:r>
        <w:t>I was challenged by Phil to comment on the issue of statistics, and mentioned that a best practice recommendation could be developed by the AIB. It was just from the top of my head, but if the board thinks it’s something we could move forward with and that RECS International took note of it, it might be an idea to add it.</w:t>
      </w:r>
    </w:p>
  </w:comment>
  <w:comment w:id="2" w:author="Autor" w:initials="A">
    <w:p w:rsidR="008F78C3" w:rsidRDefault="008F78C3" w:rsidP="00A67EB4">
      <w:pPr>
        <w:pStyle w:val="Kommentartext"/>
        <w:numPr>
          <w:ilvl w:val="0"/>
          <w:numId w:val="0"/>
        </w:numPr>
      </w:pPr>
      <w:r>
        <w:rPr>
          <w:rStyle w:val="Kommentarzeichen"/>
        </w:rPr>
        <w:annotationRef/>
      </w:r>
      <w:r w:rsidR="003C4ED2" w:rsidRPr="003C4ED2">
        <w:rPr>
          <w:b/>
        </w:rPr>
        <w:t>Comment Phil</w:t>
      </w:r>
      <w:r w:rsidR="003C4ED2">
        <w:t xml:space="preserve">: </w:t>
      </w:r>
      <w:r>
        <w:t>I think we have to wait until we know what will happen with residual mix calculation first – this is intrinsically linked to statistics</w:t>
      </w:r>
    </w:p>
  </w:comment>
  <w:comment w:id="3" w:author="Autor" w:initials="A">
    <w:p w:rsidR="00E539D8" w:rsidRDefault="00E539D8" w:rsidP="00E539D8">
      <w:pPr>
        <w:pStyle w:val="Kommentartext"/>
        <w:numPr>
          <w:ilvl w:val="0"/>
          <w:numId w:val="0"/>
        </w:numPr>
      </w:pPr>
      <w:r>
        <w:rPr>
          <w:rStyle w:val="Kommentarzeichen"/>
        </w:rPr>
        <w:annotationRef/>
      </w:r>
      <w:r w:rsidR="003C4ED2" w:rsidRPr="003C4ED2">
        <w:rPr>
          <w:b/>
        </w:rPr>
        <w:t>Comment Andrea</w:t>
      </w:r>
      <w:r w:rsidR="003C4ED2">
        <w:t xml:space="preserve">: </w:t>
      </w:r>
      <w:r>
        <w:t xml:space="preserve">We have not spoken about a next meeting in 2015. I (Andrea) will keep an eye on this and find out if June or September would suit better. I will proceed with the decision taken in Bad </w:t>
      </w:r>
      <w:proofErr w:type="spellStart"/>
      <w:r>
        <w:t>Nauheim</w:t>
      </w:r>
      <w:proofErr w:type="spellEnd"/>
      <w:r>
        <w:t xml:space="preserve"> (Nov 2013) that AIB and RECS have one joint meeting per year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EC9551" w15:done="0"/>
  <w15:commentEx w15:paraId="15292144" w15:done="0"/>
  <w15:commentEx w15:paraId="65EDE3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B0" w:rsidRDefault="00283EB0">
      <w:r>
        <w:separator/>
      </w:r>
    </w:p>
  </w:endnote>
  <w:endnote w:type="continuationSeparator" w:id="0">
    <w:p w:rsidR="00283EB0" w:rsidRDefault="0028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Pr="007C2F53" w:rsidRDefault="0032684A" w:rsidP="007C2F53">
    <w:pPr>
      <w:pStyle w:val="Fuzeile"/>
      <w:pBdr>
        <w:top w:val="single" w:sz="4" w:space="1" w:color="7F7F7F" w:themeColor="text1" w:themeTint="80"/>
      </w:pBdr>
      <w:jc w:val="center"/>
      <w:rPr>
        <w:rStyle w:val="Seitenzahl"/>
      </w:rPr>
    </w:pPr>
    <w:r w:rsidRPr="007C2F53">
      <w:rPr>
        <w:rFonts w:asciiTheme="minorHAnsi" w:hAnsiTheme="minorHAnsi" w:cstheme="minorHAnsi"/>
        <w:color w:val="7F7F7F" w:themeColor="text1" w:themeTint="80"/>
      </w:rPr>
      <w:t xml:space="preserve">Page: </w:t>
    </w:r>
    <w:r w:rsidR="00E625AE" w:rsidRPr="007C2F53">
      <w:rPr>
        <w:rStyle w:val="Seitenzahl"/>
        <w:rFonts w:asciiTheme="minorHAnsi" w:hAnsiTheme="minorHAnsi" w:cstheme="minorHAnsi"/>
        <w:color w:val="7F7F7F" w:themeColor="text1" w:themeTint="80"/>
      </w:rPr>
      <w:fldChar w:fldCharType="begin"/>
    </w:r>
    <w:r w:rsidRPr="007C2F53">
      <w:rPr>
        <w:rStyle w:val="Seitenzahl"/>
        <w:rFonts w:asciiTheme="minorHAnsi" w:hAnsiTheme="minorHAnsi" w:cstheme="minorHAnsi"/>
        <w:color w:val="7F7F7F" w:themeColor="text1" w:themeTint="80"/>
      </w:rPr>
      <w:instrText xml:space="preserve"> PAGE </w:instrText>
    </w:r>
    <w:r w:rsidR="00E625AE" w:rsidRPr="007C2F53">
      <w:rPr>
        <w:rStyle w:val="Seitenzahl"/>
        <w:rFonts w:asciiTheme="minorHAnsi" w:hAnsiTheme="minorHAnsi" w:cstheme="minorHAnsi"/>
        <w:color w:val="7F7F7F" w:themeColor="text1" w:themeTint="80"/>
      </w:rPr>
      <w:fldChar w:fldCharType="separate"/>
    </w:r>
    <w:r w:rsidR="00EB704E">
      <w:rPr>
        <w:rStyle w:val="Seitenzahl"/>
        <w:rFonts w:asciiTheme="minorHAnsi" w:hAnsiTheme="minorHAnsi" w:cstheme="minorHAnsi"/>
        <w:noProof/>
        <w:color w:val="7F7F7F" w:themeColor="text1" w:themeTint="80"/>
      </w:rPr>
      <w:t>1</w:t>
    </w:r>
    <w:r w:rsidR="00E625AE" w:rsidRPr="007C2F53">
      <w:rPr>
        <w:rStyle w:val="Seitenzahl"/>
        <w:rFonts w:asciiTheme="minorHAnsi" w:hAnsiTheme="minorHAnsi" w:cstheme="minorHAnsi"/>
        <w:color w:val="7F7F7F" w:themeColor="text1" w:themeTint="80"/>
      </w:rPr>
      <w:fldChar w:fldCharType="end"/>
    </w:r>
    <w:r w:rsidRPr="007C2F53">
      <w:rPr>
        <w:rStyle w:val="Seitenzahl"/>
        <w:rFonts w:asciiTheme="minorHAnsi" w:hAnsiTheme="minorHAnsi" w:cstheme="minorHAnsi"/>
        <w:color w:val="7F7F7F" w:themeColor="text1" w:themeTint="80"/>
      </w:rPr>
      <w:t xml:space="preserve"> of </w:t>
    </w:r>
    <w:r w:rsidR="00E625AE" w:rsidRPr="007C2F53">
      <w:rPr>
        <w:rStyle w:val="Seitenzahl"/>
        <w:rFonts w:asciiTheme="minorHAnsi" w:hAnsiTheme="minorHAnsi" w:cstheme="minorHAnsi"/>
        <w:color w:val="7F7F7F" w:themeColor="text1" w:themeTint="80"/>
      </w:rPr>
      <w:fldChar w:fldCharType="begin"/>
    </w:r>
    <w:r w:rsidRPr="007C2F53">
      <w:rPr>
        <w:rStyle w:val="Seitenzahl"/>
        <w:rFonts w:asciiTheme="minorHAnsi" w:hAnsiTheme="minorHAnsi" w:cstheme="minorHAnsi"/>
        <w:color w:val="7F7F7F" w:themeColor="text1" w:themeTint="80"/>
      </w:rPr>
      <w:instrText xml:space="preserve"> NUMPAGES </w:instrText>
    </w:r>
    <w:r w:rsidR="00E625AE" w:rsidRPr="007C2F53">
      <w:rPr>
        <w:rStyle w:val="Seitenzahl"/>
        <w:rFonts w:asciiTheme="minorHAnsi" w:hAnsiTheme="minorHAnsi" w:cstheme="minorHAnsi"/>
        <w:color w:val="7F7F7F" w:themeColor="text1" w:themeTint="80"/>
      </w:rPr>
      <w:fldChar w:fldCharType="separate"/>
    </w:r>
    <w:r w:rsidR="00EB704E">
      <w:rPr>
        <w:rStyle w:val="Seitenzahl"/>
        <w:rFonts w:asciiTheme="minorHAnsi" w:hAnsiTheme="minorHAnsi" w:cstheme="minorHAnsi"/>
        <w:noProof/>
        <w:color w:val="7F7F7F" w:themeColor="text1" w:themeTint="80"/>
      </w:rPr>
      <w:t>3</w:t>
    </w:r>
    <w:r w:rsidR="00E625AE" w:rsidRPr="007C2F53">
      <w:rPr>
        <w:rStyle w:val="Seitenzahl"/>
        <w:rFonts w:asciiTheme="minorHAnsi" w:hAnsiTheme="minorHAnsi" w:cstheme="minorHAnsi"/>
        <w:color w:val="7F7F7F" w:themeColor="text1" w:themeTint="80"/>
      </w:rPr>
      <w:fldChar w:fldCharType="end"/>
    </w:r>
  </w:p>
  <w:p w:rsidR="00A14EDC" w:rsidRPr="00AC1EA7" w:rsidRDefault="00283EB0" w:rsidP="007C2F53">
    <w:pPr>
      <w:pStyle w:val="Fuzeile"/>
      <w:pBdr>
        <w:top w:val="single" w:sz="4" w:space="1" w:color="7F7F7F" w:themeColor="text1" w:themeTint="80"/>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Pr="005C05AD" w:rsidRDefault="00E625AE" w:rsidP="005C05AD">
    <w:pPr>
      <w:pStyle w:val="Fuzeile"/>
      <w:pBdr>
        <w:top w:val="single" w:sz="4" w:space="1" w:color="auto"/>
      </w:pBdr>
      <w:tabs>
        <w:tab w:val="left" w:pos="7020"/>
      </w:tabs>
      <w:rPr>
        <w:rStyle w:val="Seitenzahl"/>
      </w:rPr>
    </w:pPr>
    <w:r w:rsidRPr="005C05AD">
      <w:rPr>
        <w:lang w:val="en-US"/>
      </w:rPr>
      <w:fldChar w:fldCharType="begin"/>
    </w:r>
    <w:r w:rsidR="0032684A" w:rsidRPr="005C05AD">
      <w:rPr>
        <w:lang w:val="en-US"/>
      </w:rPr>
      <w:instrText xml:space="preserve"> FILENAME </w:instrText>
    </w:r>
    <w:r w:rsidRPr="005C05AD">
      <w:rPr>
        <w:lang w:val="en-US"/>
      </w:rPr>
      <w:fldChar w:fldCharType="separate"/>
    </w:r>
    <w:r w:rsidR="00DC4B0B">
      <w:rPr>
        <w:noProof/>
        <w:lang w:val="en-US"/>
      </w:rPr>
      <w:t>AIB -2012-MC05-03 Minutes_v3</w:t>
    </w:r>
    <w:r w:rsidRPr="005C05AD">
      <w:rPr>
        <w:lang w:val="en-US"/>
      </w:rPr>
      <w:fldChar w:fldCharType="end"/>
    </w:r>
    <w:r w:rsidR="0032684A" w:rsidRPr="005C05AD">
      <w:rPr>
        <w:lang w:val="en-US"/>
      </w:rPr>
      <w:tab/>
      <w:t xml:space="preserve">Page </w:t>
    </w:r>
    <w:r w:rsidRPr="005C05AD">
      <w:rPr>
        <w:lang w:val="en-US"/>
      </w:rPr>
      <w:fldChar w:fldCharType="begin"/>
    </w:r>
    <w:r w:rsidR="0032684A" w:rsidRPr="005C05AD">
      <w:rPr>
        <w:lang w:val="en-US"/>
      </w:rPr>
      <w:instrText xml:space="preserve"> PAGE </w:instrText>
    </w:r>
    <w:r w:rsidRPr="005C05AD">
      <w:rPr>
        <w:lang w:val="en-US"/>
      </w:rPr>
      <w:fldChar w:fldCharType="separate"/>
    </w:r>
    <w:r w:rsidR="0032684A">
      <w:rPr>
        <w:noProof/>
        <w:lang w:val="en-US"/>
      </w:rPr>
      <w:t>1</w:t>
    </w:r>
    <w:r w:rsidRPr="005C05AD">
      <w:rPr>
        <w:lang w:val="en-US"/>
      </w:rPr>
      <w:fldChar w:fldCharType="end"/>
    </w:r>
    <w:r w:rsidR="0032684A" w:rsidRPr="005C05AD">
      <w:rPr>
        <w:lang w:val="en-US"/>
      </w:rPr>
      <w:t xml:space="preserve"> of </w:t>
    </w:r>
    <w:r w:rsidRPr="005C05AD">
      <w:rPr>
        <w:rStyle w:val="Seitenzahl"/>
      </w:rPr>
      <w:fldChar w:fldCharType="begin"/>
    </w:r>
    <w:r w:rsidR="0032684A" w:rsidRPr="005C05AD">
      <w:rPr>
        <w:rStyle w:val="Seitenzahl"/>
      </w:rPr>
      <w:instrText xml:space="preserve"> NUMPAGES </w:instrText>
    </w:r>
    <w:r w:rsidRPr="005C05AD">
      <w:rPr>
        <w:rStyle w:val="Seitenzahl"/>
      </w:rPr>
      <w:fldChar w:fldCharType="separate"/>
    </w:r>
    <w:r w:rsidR="00DC4B0B">
      <w:rPr>
        <w:rStyle w:val="Seitenzahl"/>
        <w:noProof/>
      </w:rPr>
      <w:t>5</w:t>
    </w:r>
    <w:r w:rsidRPr="005C05AD">
      <w:rPr>
        <w:rStyle w:val="Seitenzahl"/>
      </w:rPr>
      <w:fldChar w:fldCharType="end"/>
    </w:r>
    <w:r w:rsidR="0032684A" w:rsidRPr="005C05AD">
      <w:rPr>
        <w:rStyle w:val="Seitenzahl"/>
      </w:rPr>
      <w:tab/>
    </w:r>
    <w:r w:rsidRPr="005C05AD">
      <w:rPr>
        <w:rStyle w:val="Seitenzahl"/>
      </w:rPr>
      <w:fldChar w:fldCharType="begin"/>
    </w:r>
    <w:r w:rsidR="0032684A" w:rsidRPr="005C05AD">
      <w:rPr>
        <w:rStyle w:val="Seitenzahl"/>
      </w:rPr>
      <w:instrText xml:space="preserve"> DATE  \@ "dd MMMM yyyy"  \* MERGEFORMAT </w:instrText>
    </w:r>
    <w:r w:rsidRPr="005C05AD">
      <w:rPr>
        <w:rStyle w:val="Seitenzahl"/>
      </w:rPr>
      <w:fldChar w:fldCharType="separate"/>
    </w:r>
    <w:r w:rsidR="00EB704E">
      <w:rPr>
        <w:rStyle w:val="Seitenzahl"/>
        <w:noProof/>
      </w:rPr>
      <w:t>21 October 2014</w:t>
    </w:r>
    <w:r w:rsidRPr="005C05AD">
      <w:rPr>
        <w:rStyle w:val="Seitenzahl"/>
      </w:rPr>
      <w:fldChar w:fldCharType="end"/>
    </w:r>
  </w:p>
  <w:p w:rsidR="00A14EDC" w:rsidRDefault="0032684A" w:rsidP="005C05AD">
    <w:pPr>
      <w:jc w:val="center"/>
      <w:rPr>
        <w:lang w:eastAsia="en-GB"/>
      </w:rPr>
    </w:pPr>
    <w:r w:rsidRPr="005C05AD">
      <w:rPr>
        <w:lang w:eastAsia="en-GB"/>
      </w:rPr>
      <w:t>© Ass</w:t>
    </w:r>
    <w:r>
      <w:rPr>
        <w:lang w:eastAsia="en-GB"/>
      </w:rPr>
      <w:t>ociation of Issuing Bodies, 2009</w:t>
    </w:r>
  </w:p>
  <w:p w:rsidR="00A14EDC" w:rsidRPr="000D5BDC" w:rsidRDefault="004124C0" w:rsidP="00794484">
    <w:pPr>
      <w:pStyle w:val="Fuzeile"/>
      <w:tabs>
        <w:tab w:val="clear" w:pos="4320"/>
        <w:tab w:val="clear" w:pos="8640"/>
      </w:tabs>
      <w:ind w:right="-181"/>
      <w:jc w:val="center"/>
      <w:rPr>
        <w:b/>
        <w:sz w:val="16"/>
        <w:szCs w:val="16"/>
      </w:rPr>
    </w:pPr>
    <w:r>
      <w:rPr>
        <w:rFonts w:ascii="Tahoma" w:hAnsi="Tahoma"/>
        <w:b/>
        <w:noProof/>
        <w:sz w:val="16"/>
        <w:szCs w:val="16"/>
        <w:lang w:eastAsia="en-GB"/>
      </w:rPr>
      <mc:AlternateContent>
        <mc:Choice Requires="wps">
          <w:drawing>
            <wp:anchor distT="0" distB="0" distL="114300" distR="114300" simplePos="0" relativeHeight="251657728" behindDoc="0" locked="0" layoutInCell="1" allowOverlap="1" wp14:anchorId="329EA179" wp14:editId="0AA56D7C">
              <wp:simplePos x="0" y="0"/>
              <wp:positionH relativeFrom="column">
                <wp:posOffset>70485</wp:posOffset>
              </wp:positionH>
              <wp:positionV relativeFrom="paragraph">
                <wp:posOffset>-20955</wp:posOffset>
              </wp:positionV>
              <wp:extent cx="6191250" cy="9525"/>
              <wp:effectExtent l="19050" t="19050" r="19050" b="28575"/>
              <wp:wrapTopAndBottom/>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line">
                        <a:avLst/>
                      </a:prstGeom>
                      <a:noFill/>
                      <a:ln w="28575">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pt" to="49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" strokecolor="silver" strokeweight="2.25pt">
              <v:stroke opacity="9766f"/>
              <w10:wrap type="topAndBottom"/>
            </v:line>
          </w:pict>
        </mc:Fallback>
      </mc:AlternateContent>
    </w:r>
    <w:r w:rsidR="0032684A" w:rsidRPr="000D5BDC">
      <w:rPr>
        <w:b/>
        <w:sz w:val="16"/>
        <w:szCs w:val="16"/>
      </w:rPr>
      <w:t xml:space="preserve">The Association of Issuing Bodies </w:t>
    </w:r>
    <w:r w:rsidR="0032684A" w:rsidRPr="000D5BDC">
      <w:rPr>
        <w:rFonts w:cs="Arial"/>
        <w:b/>
        <w:sz w:val="16"/>
        <w:szCs w:val="16"/>
      </w:rPr>
      <w:t>is a non-profit-making international association</w:t>
    </w:r>
  </w:p>
  <w:p w:rsidR="00A14EDC" w:rsidRPr="004A2B1A" w:rsidRDefault="0032684A" w:rsidP="00794484">
    <w:pPr>
      <w:pStyle w:val="Fuzeile"/>
      <w:spacing w:after="0"/>
      <w:ind w:right="-181"/>
      <w:jc w:val="center"/>
      <w:rPr>
        <w:sz w:val="16"/>
        <w:szCs w:val="16"/>
      </w:rPr>
    </w:pPr>
    <w:r w:rsidRPr="007334ED">
      <w:rPr>
        <w:sz w:val="16"/>
        <w:szCs w:val="16"/>
      </w:rPr>
      <w:t xml:space="preserve">Registered </w:t>
    </w:r>
    <w:proofErr w:type="gramStart"/>
    <w:r w:rsidRPr="007334ED">
      <w:rPr>
        <w:sz w:val="16"/>
        <w:szCs w:val="16"/>
      </w:rPr>
      <w:t>Office :</w:t>
    </w:r>
    <w:proofErr w:type="gramEnd"/>
    <w:r w:rsidRPr="007334ED">
      <w:rPr>
        <w:sz w:val="16"/>
        <w:szCs w:val="16"/>
      </w:rPr>
      <w:t xml:space="preserve"> </w:t>
    </w:r>
    <w:proofErr w:type="spellStart"/>
    <w:r w:rsidRPr="00934D1A">
      <w:rPr>
        <w:sz w:val="16"/>
        <w:szCs w:val="16"/>
      </w:rPr>
      <w:t>Koning</w:t>
    </w:r>
    <w:proofErr w:type="spellEnd"/>
    <w:r w:rsidRPr="00934D1A">
      <w:rPr>
        <w:sz w:val="16"/>
        <w:szCs w:val="16"/>
      </w:rPr>
      <w:t xml:space="preserve"> Albert II-</w:t>
    </w:r>
    <w:proofErr w:type="spellStart"/>
    <w:r w:rsidRPr="00934D1A">
      <w:rPr>
        <w:sz w:val="16"/>
        <w:szCs w:val="16"/>
      </w:rPr>
      <w:t>laan</w:t>
    </w:r>
    <w:proofErr w:type="spellEnd"/>
    <w:r w:rsidRPr="00934D1A">
      <w:rPr>
        <w:sz w:val="16"/>
        <w:szCs w:val="16"/>
      </w:rPr>
      <w:t xml:space="preserve"> 20, bus 19</w:t>
    </w:r>
    <w:r>
      <w:rPr>
        <w:sz w:val="16"/>
        <w:szCs w:val="16"/>
      </w:rPr>
      <w:t xml:space="preserve"> | </w:t>
    </w:r>
    <w:r w:rsidRPr="004A2B1A">
      <w:rPr>
        <w:sz w:val="16"/>
        <w:szCs w:val="16"/>
      </w:rPr>
      <w:t>B-1000 Brussels</w:t>
    </w:r>
    <w:r>
      <w:rPr>
        <w:sz w:val="16"/>
        <w:szCs w:val="16"/>
      </w:rPr>
      <w:t xml:space="preserve"> | </w:t>
    </w:r>
    <w:r w:rsidRPr="004A2B1A">
      <w:rPr>
        <w:sz w:val="16"/>
        <w:szCs w:val="16"/>
      </w:rPr>
      <w:t>Belgium</w:t>
    </w:r>
  </w:p>
  <w:p w:rsidR="00A14EDC" w:rsidRPr="007334ED" w:rsidRDefault="0032684A" w:rsidP="00794484">
    <w:pPr>
      <w:pStyle w:val="Fuzeile"/>
      <w:tabs>
        <w:tab w:val="clear" w:pos="4320"/>
        <w:tab w:val="clear" w:pos="8640"/>
      </w:tabs>
      <w:spacing w:after="0"/>
      <w:ind w:right="-181"/>
      <w:jc w:val="center"/>
      <w:rPr>
        <w:sz w:val="16"/>
        <w:szCs w:val="16"/>
      </w:rPr>
    </w:pPr>
    <w:r w:rsidRPr="007334ED">
      <w:rPr>
        <w:sz w:val="16"/>
        <w:szCs w:val="16"/>
      </w:rPr>
      <w:t xml:space="preserve">Administrative </w:t>
    </w:r>
    <w:proofErr w:type="gramStart"/>
    <w:r w:rsidRPr="007334ED">
      <w:rPr>
        <w:sz w:val="16"/>
        <w:szCs w:val="16"/>
      </w:rPr>
      <w:t>Offices :</w:t>
    </w:r>
    <w:proofErr w:type="gramEnd"/>
    <w:r w:rsidRPr="007334ED">
      <w:rPr>
        <w:sz w:val="16"/>
        <w:szCs w:val="16"/>
      </w:rPr>
      <w:t xml:space="preserve"> </w:t>
    </w:r>
    <w:r>
      <w:rPr>
        <w:sz w:val="16"/>
        <w:szCs w:val="16"/>
      </w:rPr>
      <w:t xml:space="preserve">21/23 Station Road | </w:t>
    </w:r>
    <w:proofErr w:type="spellStart"/>
    <w:r>
      <w:rPr>
        <w:sz w:val="16"/>
        <w:szCs w:val="16"/>
      </w:rPr>
      <w:t>Gerrards</w:t>
    </w:r>
    <w:proofErr w:type="spellEnd"/>
    <w:r>
      <w:rPr>
        <w:sz w:val="16"/>
        <w:szCs w:val="16"/>
      </w:rPr>
      <w:t xml:space="preserve"> Cross </w:t>
    </w:r>
    <w:r w:rsidRPr="007334ED">
      <w:rPr>
        <w:sz w:val="16"/>
        <w:szCs w:val="16"/>
      </w:rPr>
      <w:t xml:space="preserve">| Bucks | </w:t>
    </w:r>
    <w:r>
      <w:rPr>
        <w:sz w:val="16"/>
        <w:szCs w:val="16"/>
      </w:rPr>
      <w:t>SL9 8ES</w:t>
    </w:r>
    <w:r w:rsidRPr="007334ED">
      <w:rPr>
        <w:sz w:val="16"/>
        <w:szCs w:val="16"/>
      </w:rPr>
      <w:t xml:space="preserve"> | United Kingdom</w:t>
    </w:r>
  </w:p>
  <w:p w:rsidR="00A14EDC" w:rsidRPr="00B07E36" w:rsidRDefault="0032684A" w:rsidP="00794484">
    <w:pPr>
      <w:pStyle w:val="Fuzeile"/>
      <w:tabs>
        <w:tab w:val="clear" w:pos="4320"/>
        <w:tab w:val="clear" w:pos="8640"/>
      </w:tabs>
      <w:ind w:right="-181"/>
      <w:jc w:val="center"/>
      <w:rPr>
        <w:sz w:val="16"/>
        <w:szCs w:val="16"/>
      </w:rPr>
    </w:pPr>
    <w:proofErr w:type="gramStart"/>
    <w:r w:rsidRPr="00B07E36">
      <w:rPr>
        <w:sz w:val="16"/>
        <w:szCs w:val="16"/>
      </w:rPr>
      <w:t>Tel :</w:t>
    </w:r>
    <w:proofErr w:type="gramEnd"/>
    <w:r w:rsidRPr="00B07E36">
      <w:rPr>
        <w:sz w:val="16"/>
        <w:szCs w:val="16"/>
      </w:rPr>
      <w:t xml:space="preserve"> +44 (0)1494 </w:t>
    </w:r>
    <w:r>
      <w:rPr>
        <w:sz w:val="16"/>
        <w:szCs w:val="16"/>
      </w:rPr>
      <w:t>681183</w:t>
    </w:r>
    <w:r w:rsidRPr="00B07E36">
      <w:rPr>
        <w:sz w:val="16"/>
        <w:szCs w:val="16"/>
      </w:rPr>
      <w:t xml:space="preserve"> | Fax : +44 (0)1494 </w:t>
    </w:r>
    <w:r>
      <w:rPr>
        <w:sz w:val="16"/>
        <w:szCs w:val="16"/>
      </w:rPr>
      <w:t>681183</w:t>
    </w:r>
    <w:r w:rsidRPr="00B07E36">
      <w:rPr>
        <w:sz w:val="16"/>
        <w:szCs w:val="16"/>
      </w:rPr>
      <w:t xml:space="preserve"> | Email: </w:t>
    </w:r>
    <w:hyperlink r:id="rId1" w:history="1">
      <w:r w:rsidRPr="00B07E36">
        <w:rPr>
          <w:rStyle w:val="Hyperlink"/>
          <w:sz w:val="16"/>
          <w:szCs w:val="16"/>
        </w:rPr>
        <w:t>info@aib-net.org</w:t>
      </w:r>
    </w:hyperlink>
    <w:r w:rsidRPr="00B07E36">
      <w:rPr>
        <w:color w:val="000000"/>
        <w:sz w:val="16"/>
        <w:szCs w:val="16"/>
      </w:rPr>
      <w:t xml:space="preserve"> </w:t>
    </w:r>
    <w:r w:rsidRPr="00B07E36">
      <w:rPr>
        <w:sz w:val="16"/>
        <w:szCs w:val="16"/>
      </w:rPr>
      <w:t xml:space="preserve">| Website: </w:t>
    </w:r>
    <w:hyperlink r:id="rId2" w:history="1">
      <w:r w:rsidRPr="00B07E36">
        <w:rPr>
          <w:rStyle w:val="Hyperlink"/>
          <w:sz w:val="16"/>
          <w:szCs w:val="16"/>
        </w:rPr>
        <w:t>http://www.aib-net.org</w:t>
      </w:r>
    </w:hyperlink>
  </w:p>
  <w:p w:rsidR="00A14EDC" w:rsidRPr="00794484" w:rsidRDefault="0032684A" w:rsidP="00794484">
    <w:pPr>
      <w:pStyle w:val="Fuzeile"/>
      <w:ind w:right="-181"/>
      <w:jc w:val="center"/>
      <w:rPr>
        <w:sz w:val="16"/>
        <w:szCs w:val="16"/>
      </w:rPr>
    </w:pPr>
    <w:r w:rsidRPr="007334ED">
      <w:rPr>
        <w:sz w:val="16"/>
        <w:szCs w:val="16"/>
      </w:rPr>
      <w:t>Registered Number (</w:t>
    </w:r>
    <w:proofErr w:type="spellStart"/>
    <w:r w:rsidRPr="007334ED">
      <w:rPr>
        <w:sz w:val="16"/>
        <w:szCs w:val="16"/>
      </w:rPr>
      <w:t>numero</w:t>
    </w:r>
    <w:proofErr w:type="spellEnd"/>
    <w:r w:rsidRPr="007334ED">
      <w:rPr>
        <w:sz w:val="16"/>
        <w:szCs w:val="16"/>
      </w:rPr>
      <w:t xml:space="preserve"> d' </w:t>
    </w:r>
    <w:proofErr w:type="spellStart"/>
    <w:r w:rsidRPr="007334ED">
      <w:rPr>
        <w:sz w:val="16"/>
        <w:szCs w:val="16"/>
      </w:rPr>
      <w:t>entreprise</w:t>
    </w:r>
    <w:proofErr w:type="spellEnd"/>
    <w:proofErr w:type="gramStart"/>
    <w:r w:rsidRPr="007334ED">
      <w:rPr>
        <w:sz w:val="16"/>
        <w:szCs w:val="16"/>
      </w:rPr>
      <w:t>) :</w:t>
    </w:r>
    <w:proofErr w:type="gramEnd"/>
    <w:r w:rsidRPr="007334ED">
      <w:rPr>
        <w:sz w:val="16"/>
        <w:szCs w:val="16"/>
      </w:rPr>
      <w:t xml:space="preserve"> 0.864.645.330</w:t>
    </w:r>
  </w:p>
  <w:p w:rsidR="00A14EDC" w:rsidRPr="005C05AD" w:rsidRDefault="00283EB0" w:rsidP="00A3026C">
    <w:pPr>
      <w:pStyle w:val="Fuzeile"/>
      <w:ind w:right="-18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B0" w:rsidRDefault="00283EB0">
      <w:r>
        <w:separator/>
      </w:r>
    </w:p>
  </w:footnote>
  <w:footnote w:type="continuationSeparator" w:id="0">
    <w:p w:rsidR="00283EB0" w:rsidRDefault="0028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Default="0032684A" w:rsidP="00541442">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sidRPr="00C62FB2">
      <w:rPr>
        <w:rFonts w:asciiTheme="minorHAnsi" w:hAnsiTheme="minorHAnsi" w:cstheme="minorHAnsi"/>
        <w:b/>
        <w:noProof/>
        <w:color w:val="404040" w:themeColor="text1" w:themeTint="BF"/>
        <w:lang w:eastAsia="en-GB"/>
      </w:rPr>
      <w:drawing>
        <wp:anchor distT="0" distB="0" distL="114300" distR="114300" simplePos="0" relativeHeight="251660800" behindDoc="0" locked="0" layoutInCell="1" allowOverlap="1" wp14:anchorId="78FE8245" wp14:editId="7C396114">
          <wp:simplePos x="0" y="0"/>
          <wp:positionH relativeFrom="column">
            <wp:posOffset>3695700</wp:posOffset>
          </wp:positionH>
          <wp:positionV relativeFrom="paragraph">
            <wp:posOffset>45720</wp:posOffset>
          </wp:positionV>
          <wp:extent cx="2152650" cy="971550"/>
          <wp:effectExtent l="0" t="0" r="0" b="0"/>
          <wp:wrapNone/>
          <wp:docPr id="2" name="Picture 1" descr="AIB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 logo_RGB_300dpi.jpg"/>
                  <pic:cNvPicPr/>
                </pic:nvPicPr>
                <pic:blipFill>
                  <a:blip r:embed="rId1"/>
                  <a:stretch>
                    <a:fillRect/>
                  </a:stretch>
                </pic:blipFill>
                <pic:spPr>
                  <a:xfrm>
                    <a:off x="0" y="0"/>
                    <a:ext cx="2152650" cy="971550"/>
                  </a:xfrm>
                  <a:prstGeom prst="rect">
                    <a:avLst/>
                  </a:prstGeom>
                </pic:spPr>
              </pic:pic>
            </a:graphicData>
          </a:graphic>
        </wp:anchor>
      </w:drawing>
    </w:r>
  </w:p>
  <w:p w:rsidR="00A14EDC" w:rsidRPr="00C62FB2" w:rsidRDefault="0032684A" w:rsidP="00541442">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sidRPr="00C62FB2">
      <w:rPr>
        <w:rFonts w:asciiTheme="minorHAnsi" w:hAnsiTheme="minorHAnsi" w:cstheme="minorHAnsi"/>
        <w:b/>
        <w:noProof/>
        <w:color w:val="404040" w:themeColor="text1" w:themeTint="BF"/>
        <w:lang w:eastAsia="en-GB"/>
      </w:rPr>
      <w:drawing>
        <wp:anchor distT="0" distB="0" distL="114300" distR="114300" simplePos="0" relativeHeight="251654656" behindDoc="0" locked="0" layoutInCell="1" allowOverlap="1" wp14:anchorId="4CE81A36" wp14:editId="404E302E">
          <wp:simplePos x="0" y="0"/>
          <wp:positionH relativeFrom="column">
            <wp:posOffset>-2357120</wp:posOffset>
          </wp:positionH>
          <wp:positionV relativeFrom="paragraph">
            <wp:posOffset>-120015</wp:posOffset>
          </wp:positionV>
          <wp:extent cx="918845" cy="4806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srcRect/>
                  <a:stretch>
                    <a:fillRect/>
                  </a:stretch>
                </pic:blipFill>
                <pic:spPr bwMode="auto">
                  <a:xfrm>
                    <a:off x="0" y="0"/>
                    <a:ext cx="918845" cy="480695"/>
                  </a:xfrm>
                  <a:prstGeom prst="rect">
                    <a:avLst/>
                  </a:prstGeom>
                  <a:noFill/>
                </pic:spPr>
              </pic:pic>
            </a:graphicData>
          </a:graphic>
        </wp:anchor>
      </w:drawing>
    </w:r>
    <w:r w:rsidRPr="00C62FB2">
      <w:rPr>
        <w:rFonts w:asciiTheme="minorHAnsi" w:hAnsiTheme="minorHAnsi" w:cstheme="minorHAnsi"/>
        <w:b/>
        <w:color w:val="404040" w:themeColor="text1" w:themeTint="BF"/>
      </w:rPr>
      <w:t>Ref:</w:t>
    </w:r>
    <w:r>
      <w:rPr>
        <w:rFonts w:asciiTheme="minorHAnsi" w:hAnsiTheme="minorHAnsi" w:cstheme="minorHAnsi"/>
        <w:b/>
        <w:color w:val="404040" w:themeColor="text1" w:themeTint="BF"/>
      </w:rPr>
      <w:tab/>
    </w:r>
    <w:r w:rsidRPr="00C62FB2">
      <w:rPr>
        <w:rFonts w:asciiTheme="minorHAnsi" w:hAnsiTheme="minorHAnsi" w:cstheme="minorHAnsi"/>
        <w:b/>
        <w:color w:val="404040" w:themeColor="text1" w:themeTint="BF"/>
      </w:rPr>
      <w:t>AIB-201</w:t>
    </w:r>
    <w:r w:rsidR="003412C3">
      <w:rPr>
        <w:rFonts w:asciiTheme="minorHAnsi" w:hAnsiTheme="minorHAnsi" w:cstheme="minorHAnsi"/>
        <w:b/>
        <w:color w:val="404040" w:themeColor="text1" w:themeTint="BF"/>
      </w:rPr>
      <w:t>4</w:t>
    </w:r>
    <w:r w:rsidRPr="00C62FB2">
      <w:rPr>
        <w:rFonts w:asciiTheme="minorHAnsi" w:hAnsiTheme="minorHAnsi" w:cstheme="minorHAnsi"/>
        <w:b/>
        <w:color w:val="404040" w:themeColor="text1" w:themeTint="BF"/>
      </w:rPr>
      <w:t>-</w:t>
    </w:r>
    <w:r>
      <w:rPr>
        <w:rFonts w:asciiTheme="minorHAnsi" w:hAnsiTheme="minorHAnsi" w:cstheme="minorHAnsi"/>
        <w:b/>
        <w:color w:val="404040" w:themeColor="text1" w:themeTint="BF"/>
      </w:rPr>
      <w:t>MC0</w:t>
    </w:r>
    <w:r w:rsidR="003412C3">
      <w:rPr>
        <w:rFonts w:asciiTheme="minorHAnsi" w:hAnsiTheme="minorHAnsi" w:cstheme="minorHAnsi"/>
        <w:b/>
        <w:color w:val="404040" w:themeColor="text1" w:themeTint="BF"/>
      </w:rPr>
      <w:t>7</w:t>
    </w:r>
    <w:r>
      <w:rPr>
        <w:rFonts w:asciiTheme="minorHAnsi" w:hAnsiTheme="minorHAnsi" w:cstheme="minorHAnsi"/>
        <w:b/>
        <w:color w:val="404040" w:themeColor="text1" w:themeTint="BF"/>
      </w:rPr>
      <w:t>-02</w:t>
    </w:r>
  </w:p>
  <w:p w:rsidR="00A14EDC" w:rsidRDefault="0032684A" w:rsidP="00153DDA">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sidRPr="00C62FB2">
      <w:rPr>
        <w:rFonts w:asciiTheme="minorHAnsi" w:hAnsiTheme="minorHAnsi" w:cstheme="minorHAnsi"/>
        <w:b/>
        <w:color w:val="404040" w:themeColor="text1" w:themeTint="BF"/>
      </w:rPr>
      <w:t>Date:</w:t>
    </w:r>
    <w:r w:rsidR="00E3201C">
      <w:rPr>
        <w:rFonts w:asciiTheme="minorHAnsi" w:hAnsiTheme="minorHAnsi" w:cstheme="minorHAnsi"/>
        <w:b/>
        <w:color w:val="404040" w:themeColor="text1" w:themeTint="BF"/>
      </w:rPr>
      <w:tab/>
    </w:r>
    <w:r w:rsidR="003412C3">
      <w:rPr>
        <w:rFonts w:asciiTheme="minorHAnsi" w:hAnsiTheme="minorHAnsi" w:cstheme="minorHAnsi"/>
        <w:b/>
        <w:color w:val="404040" w:themeColor="text1" w:themeTint="BF"/>
      </w:rPr>
      <w:t>25 Sept</w:t>
    </w:r>
    <w:r>
      <w:rPr>
        <w:rFonts w:asciiTheme="minorHAnsi" w:hAnsiTheme="minorHAnsi" w:cstheme="minorHAnsi"/>
        <w:b/>
        <w:color w:val="404040" w:themeColor="text1" w:themeTint="BF"/>
      </w:rPr>
      <w:t xml:space="preserve"> 201</w:t>
    </w:r>
    <w:r w:rsidR="003412C3">
      <w:rPr>
        <w:rFonts w:asciiTheme="minorHAnsi" w:hAnsiTheme="minorHAnsi" w:cstheme="minorHAnsi"/>
        <w:b/>
        <w:color w:val="404040" w:themeColor="text1" w:themeTint="BF"/>
      </w:rPr>
      <w:t>4</w:t>
    </w:r>
  </w:p>
  <w:p w:rsidR="00A14EDC" w:rsidRDefault="0032684A" w:rsidP="00153DDA">
    <w:pPr>
      <w:pStyle w:val="Kopfzeile"/>
      <w:pBdr>
        <w:bottom w:val="single" w:sz="4" w:space="1" w:color="808080" w:themeColor="background1" w:themeShade="80"/>
      </w:pBdr>
      <w:tabs>
        <w:tab w:val="clear" w:pos="8640"/>
        <w:tab w:val="left" w:pos="1134"/>
      </w:tabs>
      <w:ind w:right="-5"/>
      <w:rPr>
        <w:rFonts w:asciiTheme="minorHAnsi" w:hAnsiTheme="minorHAnsi" w:cstheme="minorHAnsi"/>
        <w:b/>
        <w:color w:val="404040" w:themeColor="text1" w:themeTint="BF"/>
      </w:rPr>
    </w:pPr>
    <w:r>
      <w:rPr>
        <w:rFonts w:asciiTheme="minorHAnsi" w:hAnsiTheme="minorHAnsi" w:cstheme="minorHAnsi"/>
        <w:b/>
        <w:color w:val="404040" w:themeColor="text1" w:themeTint="BF"/>
      </w:rPr>
      <w:t>Location:</w:t>
    </w:r>
    <w:r>
      <w:rPr>
        <w:rFonts w:asciiTheme="minorHAnsi" w:hAnsiTheme="minorHAnsi" w:cstheme="minorHAnsi"/>
        <w:b/>
        <w:color w:val="404040" w:themeColor="text1" w:themeTint="BF"/>
      </w:rPr>
      <w:tab/>
    </w:r>
    <w:r w:rsidR="003412C3">
      <w:rPr>
        <w:rFonts w:asciiTheme="minorHAnsi" w:hAnsiTheme="minorHAnsi" w:cstheme="minorHAnsi"/>
        <w:b/>
        <w:color w:val="404040" w:themeColor="text1" w:themeTint="BF"/>
      </w:rPr>
      <w:t>Split</w:t>
    </w:r>
  </w:p>
  <w:p w:rsidR="00A14EDC" w:rsidRPr="00C62FB2" w:rsidRDefault="00283EB0" w:rsidP="00C62FB2">
    <w:pPr>
      <w:pStyle w:val="Kopfzeile"/>
      <w:pBdr>
        <w:bottom w:val="single" w:sz="4" w:space="1" w:color="808080" w:themeColor="background1" w:themeShade="80"/>
      </w:pBdr>
      <w:tabs>
        <w:tab w:val="clear" w:pos="8640"/>
        <w:tab w:val="left" w:pos="851"/>
      </w:tabs>
      <w:ind w:right="-5"/>
      <w:rPr>
        <w:rFonts w:asciiTheme="minorHAnsi" w:hAnsiTheme="minorHAnsi" w:cstheme="minorHAnsi"/>
        <w:b/>
        <w:color w:val="404040" w:themeColor="text1" w:themeTint="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DC" w:rsidRDefault="004124C0" w:rsidP="00404449">
    <w:pPr>
      <w:pStyle w:val="Kopfzeile"/>
      <w:pBdr>
        <w:bottom w:val="single" w:sz="4" w:space="1" w:color="auto"/>
      </w:pBdr>
      <w:tabs>
        <w:tab w:val="left" w:pos="851"/>
      </w:tabs>
      <w:jc w:val="center"/>
      <w:rPr>
        <w:b/>
      </w:rPr>
    </w:pPr>
    <w:r>
      <w:rPr>
        <w:b/>
        <w:noProof/>
        <w:lang w:eastAsia="en-GB"/>
      </w:rPr>
      <mc:AlternateContent>
        <mc:Choice Requires="wps">
          <w:drawing>
            <wp:anchor distT="0" distB="0" distL="114298" distR="114298" simplePos="0" relativeHeight="251656704" behindDoc="0" locked="0" layoutInCell="1" allowOverlap="1" wp14:anchorId="2FE8BCF2" wp14:editId="129B2E8E">
              <wp:simplePos x="0" y="0"/>
              <wp:positionH relativeFrom="column">
                <wp:posOffset>-114936</wp:posOffset>
              </wp:positionH>
              <wp:positionV relativeFrom="paragraph">
                <wp:posOffset>-330200</wp:posOffset>
              </wp:positionV>
              <wp:extent cx="0" cy="10417810"/>
              <wp:effectExtent l="0" t="0" r="19050" b="215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7810"/>
                      </a:xfrm>
                      <a:prstGeom prst="line">
                        <a:avLst/>
                      </a:prstGeom>
                      <a:noFill/>
                      <a:ln w="19050">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5pt,-26pt" to="-9.0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" strokecolor="silver" strokeweight="1.5pt">
              <v:stroke opacity="9766f"/>
            </v:line>
          </w:pict>
        </mc:Fallback>
      </mc:AlternateContent>
    </w:r>
    <w:r>
      <w:rPr>
        <w:b/>
        <w:noProof/>
        <w:lang w:eastAsia="en-GB"/>
      </w:rPr>
      <mc:AlternateContent>
        <mc:Choice Requires="wps">
          <w:drawing>
            <wp:anchor distT="0" distB="0" distL="114298" distR="114298" simplePos="0" relativeHeight="251658752" behindDoc="0" locked="0" layoutInCell="1" allowOverlap="1" wp14:anchorId="797DF24D" wp14:editId="6655A8E4">
              <wp:simplePos x="0" y="0"/>
              <wp:positionH relativeFrom="column">
                <wp:posOffset>-1187451</wp:posOffset>
              </wp:positionH>
              <wp:positionV relativeFrom="paragraph">
                <wp:posOffset>-333375</wp:posOffset>
              </wp:positionV>
              <wp:extent cx="0" cy="10417810"/>
              <wp:effectExtent l="0" t="0" r="19050" b="215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17810"/>
                      </a:xfrm>
                      <a:prstGeom prst="line">
                        <a:avLst/>
                      </a:prstGeom>
                      <a:noFill/>
                      <a:ln w="19050">
                        <a:solidFill>
                          <a:srgbClr val="C0C0C0">
                            <a:alpha val="1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5pt,-26.25pt" to="-93.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" strokecolor="silver" strokeweight="1.5pt">
              <v:stroke opacity="9766f"/>
            </v:line>
          </w:pict>
        </mc:Fallback>
      </mc:AlternateContent>
    </w:r>
    <w:r w:rsidR="0032684A">
      <w:rPr>
        <w:b/>
        <w:noProof/>
        <w:lang w:eastAsia="en-GB"/>
      </w:rPr>
      <w:drawing>
        <wp:anchor distT="0" distB="0" distL="114300" distR="114300" simplePos="0" relativeHeight="251659776" behindDoc="0" locked="0" layoutInCell="1" allowOverlap="1" wp14:anchorId="04547C1E" wp14:editId="7F3D3294">
          <wp:simplePos x="0" y="0"/>
          <wp:positionH relativeFrom="column">
            <wp:posOffset>-1172210</wp:posOffset>
          </wp:positionH>
          <wp:positionV relativeFrom="paragraph">
            <wp:posOffset>19050</wp:posOffset>
          </wp:positionV>
          <wp:extent cx="1030605" cy="469900"/>
          <wp:effectExtent l="19050" t="0" r="0" b="0"/>
          <wp:wrapNone/>
          <wp:docPr id="29" name="Picture 29" descr="Q-logo-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logo-AIB"/>
                  <pic:cNvPicPr>
                    <a:picLocks noChangeAspect="1" noChangeArrowheads="1"/>
                  </pic:cNvPicPr>
                </pic:nvPicPr>
                <pic:blipFill>
                  <a:blip r:embed="rId1"/>
                  <a:srcRect/>
                  <a:stretch>
                    <a:fillRect/>
                  </a:stretch>
                </pic:blipFill>
                <pic:spPr bwMode="auto">
                  <a:xfrm>
                    <a:off x="0" y="0"/>
                    <a:ext cx="1030605" cy="469900"/>
                  </a:xfrm>
                  <a:prstGeom prst="rect">
                    <a:avLst/>
                  </a:prstGeom>
                  <a:noFill/>
                  <a:ln w="9525">
                    <a:noFill/>
                    <a:miter lim="800000"/>
                    <a:headEnd/>
                    <a:tailEnd/>
                  </a:ln>
                </pic:spPr>
              </pic:pic>
            </a:graphicData>
          </a:graphic>
        </wp:anchor>
      </w:drawing>
    </w:r>
    <w:r w:rsidR="0032684A">
      <w:rPr>
        <w:b/>
        <w:noProof/>
        <w:lang w:eastAsia="en-GB"/>
      </w:rPr>
      <w:drawing>
        <wp:anchor distT="0" distB="0" distL="114300" distR="114300" simplePos="0" relativeHeight="251655680" behindDoc="0" locked="0" layoutInCell="1" allowOverlap="1" wp14:anchorId="46B085AB" wp14:editId="69CA4C5A">
          <wp:simplePos x="0" y="0"/>
          <wp:positionH relativeFrom="column">
            <wp:posOffset>-2357120</wp:posOffset>
          </wp:positionH>
          <wp:positionV relativeFrom="paragraph">
            <wp:posOffset>-120015</wp:posOffset>
          </wp:positionV>
          <wp:extent cx="918845" cy="4806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srcRect/>
                  <a:stretch>
                    <a:fillRect/>
                  </a:stretch>
                </pic:blipFill>
                <pic:spPr bwMode="auto">
                  <a:xfrm>
                    <a:off x="0" y="0"/>
                    <a:ext cx="918845" cy="480695"/>
                  </a:xfrm>
                  <a:prstGeom prst="rect">
                    <a:avLst/>
                  </a:prstGeom>
                  <a:noFill/>
                </pic:spPr>
              </pic:pic>
            </a:graphicData>
          </a:graphic>
        </wp:anchor>
      </w:drawing>
    </w:r>
  </w:p>
  <w:p w:rsidR="00A14EDC" w:rsidRDefault="00283EB0" w:rsidP="00404449">
    <w:pPr>
      <w:pStyle w:val="Kopfzeile"/>
      <w:pBdr>
        <w:bottom w:val="single" w:sz="4" w:space="1" w:color="auto"/>
      </w:pBdr>
      <w:tabs>
        <w:tab w:val="left" w:pos="851"/>
      </w:tabs>
      <w:jc w:val="center"/>
      <w:rPr>
        <w:b/>
      </w:rPr>
    </w:pPr>
  </w:p>
  <w:p w:rsidR="00A14EDC" w:rsidRPr="00404449" w:rsidRDefault="00283EB0" w:rsidP="00404449">
    <w:pPr>
      <w:pStyle w:val="Kopfzeile"/>
      <w:pBdr>
        <w:bottom w:val="single" w:sz="4" w:space="1" w:color="auto"/>
      </w:pBdr>
      <w:tabs>
        <w:tab w:val="left" w:pos="851"/>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A6286C"/>
    <w:lvl w:ilvl="0">
      <w:numFmt w:val="decimal"/>
      <w:lvlText w:val="*"/>
      <w:lvlJc w:val="left"/>
    </w:lvl>
  </w:abstractNum>
  <w:abstractNum w:abstractNumId="1">
    <w:nsid w:val="10912C3C"/>
    <w:multiLevelType w:val="multilevel"/>
    <w:tmpl w:val="63C0409A"/>
    <w:lvl w:ilvl="0">
      <w:start w:val="1"/>
      <w:numFmt w:val="bullet"/>
      <w:lvlText w:val=""/>
      <w:lvlJc w:val="left"/>
      <w:pPr>
        <w:tabs>
          <w:tab w:val="num" w:pos="899"/>
        </w:tabs>
        <w:ind w:left="899" w:hanging="360"/>
      </w:pPr>
      <w:rPr>
        <w:rFonts w:ascii="Webdings" w:hAnsi="Webdings" w:hint="default"/>
        <w:b w:val="0"/>
        <w:i w:val="0"/>
        <w:color w:val="969696"/>
        <w:sz w:val="26"/>
      </w:rPr>
    </w:lvl>
    <w:lvl w:ilvl="1">
      <w:start w:val="1"/>
      <w:numFmt w:val="decimal"/>
      <w:lvlText w:val="%1.%2."/>
      <w:lvlJc w:val="left"/>
      <w:pPr>
        <w:tabs>
          <w:tab w:val="num" w:pos="1331"/>
        </w:tabs>
        <w:ind w:left="1331" w:hanging="432"/>
      </w:pPr>
      <w:rPr>
        <w:rFonts w:hint="default"/>
      </w:rPr>
    </w:lvl>
    <w:lvl w:ilvl="2">
      <w:start w:val="1"/>
      <w:numFmt w:val="lowerLetter"/>
      <w:lvlText w:val="%3)"/>
      <w:lvlJc w:val="left"/>
      <w:pPr>
        <w:tabs>
          <w:tab w:val="num" w:pos="1763"/>
        </w:tabs>
        <w:ind w:left="1763" w:hanging="504"/>
      </w:pPr>
      <w:rPr>
        <w:rFonts w:hint="default"/>
      </w:rPr>
    </w:lvl>
    <w:lvl w:ilvl="3">
      <w:start w:val="1"/>
      <w:numFmt w:val="decimal"/>
      <w:lvlText w:val="%1.%2.%3.%4."/>
      <w:lvlJc w:val="left"/>
      <w:pPr>
        <w:tabs>
          <w:tab w:val="num" w:pos="233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
    <w:nsid w:val="1D336D1C"/>
    <w:multiLevelType w:val="hybridMultilevel"/>
    <w:tmpl w:val="211C87CC"/>
    <w:lvl w:ilvl="0" w:tplc="094ABADC">
      <w:start w:val="1"/>
      <w:numFmt w:val="decimalZero"/>
      <w:lvlText w:val="MC 12061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805427"/>
    <w:multiLevelType w:val="hybridMultilevel"/>
    <w:tmpl w:val="36E2FB76"/>
    <w:lvl w:ilvl="0" w:tplc="8C10BC54">
      <w:start w:val="1"/>
      <w:numFmt w:val="decimalZero"/>
      <w:lvlText w:val="MC 12061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3DE2E78"/>
    <w:multiLevelType w:val="hybridMultilevel"/>
    <w:tmpl w:val="59B85152"/>
    <w:lvl w:ilvl="0" w:tplc="830CE136">
      <w:start w:val="1"/>
      <w:numFmt w:val="decimalZero"/>
      <w:pStyle w:val="Kommentartext"/>
      <w:lvlText w:val="MC 12061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033C86"/>
    <w:multiLevelType w:val="hybridMultilevel"/>
    <w:tmpl w:val="561021AE"/>
    <w:lvl w:ilvl="0" w:tplc="4B1267F2">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D52978"/>
    <w:multiLevelType w:val="hybridMultilevel"/>
    <w:tmpl w:val="759C4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6F2A17"/>
    <w:multiLevelType w:val="multilevel"/>
    <w:tmpl w:val="E826A154"/>
    <w:lvl w:ilvl="0">
      <w:start w:val="1"/>
      <w:numFmt w:val="decimal"/>
      <w:lvlText w:val="%1"/>
      <w:lvlJc w:val="left"/>
      <w:pPr>
        <w:tabs>
          <w:tab w:val="num" w:pos="196"/>
        </w:tabs>
        <w:ind w:left="196" w:hanging="360"/>
      </w:pPr>
      <w:rPr>
        <w:rFonts w:hint="default"/>
      </w:rPr>
    </w:lvl>
    <w:lvl w:ilvl="1">
      <w:start w:val="1"/>
      <w:numFmt w:val="decimal"/>
      <w:lvlText w:val="%1.%2."/>
      <w:lvlJc w:val="left"/>
      <w:pPr>
        <w:tabs>
          <w:tab w:val="num" w:pos="628"/>
        </w:tabs>
        <w:ind w:left="628" w:hanging="432"/>
      </w:pPr>
      <w:rPr>
        <w:rFonts w:hint="default"/>
      </w:rPr>
    </w:lvl>
    <w:lvl w:ilvl="2">
      <w:start w:val="1"/>
      <w:numFmt w:val="lowerLetter"/>
      <w:lvlText w:val="%3)"/>
      <w:lvlJc w:val="left"/>
      <w:pPr>
        <w:tabs>
          <w:tab w:val="num" w:pos="1060"/>
        </w:tabs>
        <w:ind w:left="1060" w:hanging="504"/>
      </w:pPr>
      <w:rPr>
        <w:rFonts w:hint="default"/>
      </w:rPr>
    </w:lvl>
    <w:lvl w:ilvl="3">
      <w:start w:val="1"/>
      <w:numFmt w:val="decimal"/>
      <w:lvlText w:val="%1.%2.%3.%4."/>
      <w:lvlJc w:val="left"/>
      <w:pPr>
        <w:tabs>
          <w:tab w:val="num" w:pos="1636"/>
        </w:tabs>
        <w:ind w:left="1564" w:hanging="648"/>
      </w:pPr>
      <w:rPr>
        <w:rFonts w:hint="default"/>
      </w:rPr>
    </w:lvl>
    <w:lvl w:ilvl="4">
      <w:start w:val="1"/>
      <w:numFmt w:val="decimal"/>
      <w:lvlText w:val="%1.%2.%3.%4.%5."/>
      <w:lvlJc w:val="left"/>
      <w:pPr>
        <w:tabs>
          <w:tab w:val="num" w:pos="2356"/>
        </w:tabs>
        <w:ind w:left="2068" w:hanging="792"/>
      </w:pPr>
      <w:rPr>
        <w:rFonts w:hint="default"/>
      </w:rPr>
    </w:lvl>
    <w:lvl w:ilvl="5">
      <w:start w:val="1"/>
      <w:numFmt w:val="decimal"/>
      <w:lvlText w:val="%1.%2.%3.%4.%5.%6."/>
      <w:lvlJc w:val="left"/>
      <w:pPr>
        <w:tabs>
          <w:tab w:val="num" w:pos="2716"/>
        </w:tabs>
        <w:ind w:left="2572" w:hanging="936"/>
      </w:pPr>
      <w:rPr>
        <w:rFonts w:hint="default"/>
      </w:rPr>
    </w:lvl>
    <w:lvl w:ilvl="6">
      <w:start w:val="1"/>
      <w:numFmt w:val="decimal"/>
      <w:lvlText w:val="%1.%2.%3.%4.%5.%6.%7."/>
      <w:lvlJc w:val="left"/>
      <w:pPr>
        <w:tabs>
          <w:tab w:val="num" w:pos="3436"/>
        </w:tabs>
        <w:ind w:left="3076" w:hanging="1080"/>
      </w:pPr>
      <w:rPr>
        <w:rFonts w:hint="default"/>
      </w:rPr>
    </w:lvl>
    <w:lvl w:ilvl="7">
      <w:start w:val="1"/>
      <w:numFmt w:val="decimal"/>
      <w:lvlText w:val="%1.%2.%3.%4.%5.%6.%7.%8."/>
      <w:lvlJc w:val="left"/>
      <w:pPr>
        <w:tabs>
          <w:tab w:val="num" w:pos="3796"/>
        </w:tabs>
        <w:ind w:left="3580" w:hanging="1224"/>
      </w:pPr>
      <w:rPr>
        <w:rFonts w:hint="default"/>
      </w:rPr>
    </w:lvl>
    <w:lvl w:ilvl="8">
      <w:start w:val="1"/>
      <w:numFmt w:val="decimal"/>
      <w:lvlText w:val="%1.%2.%3.%4.%5.%6.%7.%8.%9."/>
      <w:lvlJc w:val="left"/>
      <w:pPr>
        <w:tabs>
          <w:tab w:val="num" w:pos="4516"/>
        </w:tabs>
        <w:ind w:left="4156" w:hanging="1440"/>
      </w:pPr>
      <w:rPr>
        <w:rFonts w:hint="default"/>
      </w:rPr>
    </w:lvl>
  </w:abstractNum>
  <w:abstractNum w:abstractNumId="8">
    <w:nsid w:val="783C612E"/>
    <w:multiLevelType w:val="hybridMultilevel"/>
    <w:tmpl w:val="2D709666"/>
    <w:lvl w:ilvl="0" w:tplc="4B1267F2">
      <w:start w:val="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134BB9"/>
    <w:multiLevelType w:val="hybridMultilevel"/>
    <w:tmpl w:val="5D70F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B8A2035"/>
    <w:multiLevelType w:val="hybridMultilevel"/>
    <w:tmpl w:val="63727456"/>
    <w:lvl w:ilvl="0" w:tplc="9D2650B4">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2"/>
  </w:num>
  <w:num w:numId="4">
    <w:abstractNumId w:val="4"/>
  </w:num>
  <w:num w:numId="5">
    <w:abstractNumId w:val="3"/>
  </w:num>
  <w:num w:numId="6">
    <w:abstractNumId w:val="8"/>
  </w:num>
  <w:num w:numId="7">
    <w:abstractNumId w:val="9"/>
  </w:num>
  <w:num w:numId="8">
    <w:abstractNumId w:val="10"/>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o:colormru v:ext="edit" colors="#165b9b,#16519b,#fdfdfd,#16569b,#1656a0,#1656a5,#1656aa,#1656b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12"/>
    <w:rsid w:val="000165A1"/>
    <w:rsid w:val="00051412"/>
    <w:rsid w:val="00053D17"/>
    <w:rsid w:val="00062E07"/>
    <w:rsid w:val="0007011B"/>
    <w:rsid w:val="000E3897"/>
    <w:rsid w:val="000F7721"/>
    <w:rsid w:val="00142106"/>
    <w:rsid w:val="001523AC"/>
    <w:rsid w:val="00183280"/>
    <w:rsid w:val="00184670"/>
    <w:rsid w:val="001A7E2E"/>
    <w:rsid w:val="001C465D"/>
    <w:rsid w:val="001D4625"/>
    <w:rsid w:val="0021670C"/>
    <w:rsid w:val="002402B1"/>
    <w:rsid w:val="00283EB0"/>
    <w:rsid w:val="002A738F"/>
    <w:rsid w:val="002B1614"/>
    <w:rsid w:val="0032684A"/>
    <w:rsid w:val="003412C3"/>
    <w:rsid w:val="003755A3"/>
    <w:rsid w:val="003C4ED2"/>
    <w:rsid w:val="003F0F03"/>
    <w:rsid w:val="004124C0"/>
    <w:rsid w:val="00434E4B"/>
    <w:rsid w:val="0044048E"/>
    <w:rsid w:val="004B2D16"/>
    <w:rsid w:val="004C45F2"/>
    <w:rsid w:val="004D42A7"/>
    <w:rsid w:val="005239A4"/>
    <w:rsid w:val="00552346"/>
    <w:rsid w:val="005550A5"/>
    <w:rsid w:val="005941E0"/>
    <w:rsid w:val="005A5064"/>
    <w:rsid w:val="005C15D8"/>
    <w:rsid w:val="005F1494"/>
    <w:rsid w:val="006E5152"/>
    <w:rsid w:val="006E62D3"/>
    <w:rsid w:val="00743EC4"/>
    <w:rsid w:val="007615D4"/>
    <w:rsid w:val="00780ABC"/>
    <w:rsid w:val="007D141E"/>
    <w:rsid w:val="007D4EBD"/>
    <w:rsid w:val="007E350A"/>
    <w:rsid w:val="007F0F27"/>
    <w:rsid w:val="00806EAF"/>
    <w:rsid w:val="008252AE"/>
    <w:rsid w:val="00831240"/>
    <w:rsid w:val="008435D6"/>
    <w:rsid w:val="00882FA9"/>
    <w:rsid w:val="00884DBC"/>
    <w:rsid w:val="008D027F"/>
    <w:rsid w:val="008E549F"/>
    <w:rsid w:val="008F78C3"/>
    <w:rsid w:val="00964450"/>
    <w:rsid w:val="009818F8"/>
    <w:rsid w:val="00981D5B"/>
    <w:rsid w:val="009A1FB7"/>
    <w:rsid w:val="009D55E2"/>
    <w:rsid w:val="009F7853"/>
    <w:rsid w:val="00A16281"/>
    <w:rsid w:val="00A24800"/>
    <w:rsid w:val="00A430AA"/>
    <w:rsid w:val="00A5202B"/>
    <w:rsid w:val="00A523CE"/>
    <w:rsid w:val="00A67EB4"/>
    <w:rsid w:val="00A85813"/>
    <w:rsid w:val="00AA1C47"/>
    <w:rsid w:val="00AD5A91"/>
    <w:rsid w:val="00B40729"/>
    <w:rsid w:val="00B41A9A"/>
    <w:rsid w:val="00B50763"/>
    <w:rsid w:val="00B64051"/>
    <w:rsid w:val="00B77EA1"/>
    <w:rsid w:val="00B9496D"/>
    <w:rsid w:val="00BD45C3"/>
    <w:rsid w:val="00BF4BF4"/>
    <w:rsid w:val="00C014B2"/>
    <w:rsid w:val="00C02933"/>
    <w:rsid w:val="00C03023"/>
    <w:rsid w:val="00C11653"/>
    <w:rsid w:val="00C57835"/>
    <w:rsid w:val="00C82D4C"/>
    <w:rsid w:val="00CA72A5"/>
    <w:rsid w:val="00D05AB2"/>
    <w:rsid w:val="00D440BE"/>
    <w:rsid w:val="00DC10C0"/>
    <w:rsid w:val="00DC3736"/>
    <w:rsid w:val="00DC4B0B"/>
    <w:rsid w:val="00E26D69"/>
    <w:rsid w:val="00E3201C"/>
    <w:rsid w:val="00E40D93"/>
    <w:rsid w:val="00E539D8"/>
    <w:rsid w:val="00E625AE"/>
    <w:rsid w:val="00EB64CA"/>
    <w:rsid w:val="00EB704E"/>
    <w:rsid w:val="00F07922"/>
    <w:rsid w:val="00F849C7"/>
    <w:rsid w:val="00FB1053"/>
    <w:rsid w:val="00FC2497"/>
    <w:rsid w:val="00FF660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9b,#16519b,#fdfdfd,#16569b,#1656a0,#1656a5,#1656aa,#1656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922"/>
    <w:pPr>
      <w:spacing w:after="120"/>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5264"/>
    <w:pPr>
      <w:tabs>
        <w:tab w:val="center" w:pos="4320"/>
        <w:tab w:val="right" w:pos="8640"/>
      </w:tabs>
    </w:pPr>
  </w:style>
  <w:style w:type="paragraph" w:styleId="Fuzeile">
    <w:name w:val="footer"/>
    <w:basedOn w:val="Standard"/>
    <w:link w:val="FuzeileZchn"/>
    <w:rsid w:val="005B5264"/>
    <w:pPr>
      <w:tabs>
        <w:tab w:val="center" w:pos="4320"/>
        <w:tab w:val="right" w:pos="8640"/>
      </w:tabs>
    </w:pPr>
  </w:style>
  <w:style w:type="character" w:styleId="Hyperlink">
    <w:name w:val="Hyperlink"/>
    <w:basedOn w:val="Absatz-Standardschriftart"/>
    <w:rsid w:val="001F5DB0"/>
    <w:rPr>
      <w:color w:val="0000FF"/>
      <w:u w:val="single"/>
    </w:rPr>
  </w:style>
  <w:style w:type="character" w:styleId="Seitenzahl">
    <w:name w:val="page number"/>
    <w:basedOn w:val="Absatz-Standardschriftart"/>
    <w:rsid w:val="00AC1EA7"/>
  </w:style>
  <w:style w:type="paragraph" w:styleId="Textkrper-Zeileneinzug">
    <w:name w:val="Body Text Indent"/>
    <w:basedOn w:val="Standard"/>
    <w:rsid w:val="00404449"/>
    <w:pPr>
      <w:ind w:left="425"/>
    </w:pPr>
    <w:rPr>
      <w:b/>
    </w:rPr>
  </w:style>
  <w:style w:type="paragraph" w:styleId="Sprechblasentext">
    <w:name w:val="Balloon Text"/>
    <w:basedOn w:val="Standard"/>
    <w:link w:val="SprechblasentextZchn"/>
    <w:rsid w:val="00B94381"/>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94381"/>
    <w:rPr>
      <w:rFonts w:ascii="Tahoma" w:hAnsi="Tahoma" w:cs="Tahoma"/>
      <w:sz w:val="16"/>
      <w:szCs w:val="16"/>
      <w:lang w:eastAsia="en-US"/>
    </w:rPr>
  </w:style>
  <w:style w:type="character" w:customStyle="1" w:styleId="FuzeileZchn">
    <w:name w:val="Fußzeile Zchn"/>
    <w:basedOn w:val="Absatz-Standardschriftart"/>
    <w:link w:val="Fuzeile"/>
    <w:rsid w:val="00794484"/>
    <w:rPr>
      <w:rFonts w:ascii="Arial" w:hAnsi="Arial"/>
      <w:lang w:eastAsia="en-US"/>
    </w:rPr>
  </w:style>
  <w:style w:type="paragraph" w:styleId="Titel">
    <w:name w:val="Title"/>
    <w:basedOn w:val="Standard"/>
    <w:link w:val="TitelZchn"/>
    <w:qFormat/>
    <w:rsid w:val="00051412"/>
    <w:pPr>
      <w:spacing w:after="0"/>
      <w:ind w:left="360"/>
      <w:jc w:val="center"/>
    </w:pPr>
    <w:rPr>
      <w:b/>
      <w:sz w:val="18"/>
    </w:rPr>
  </w:style>
  <w:style w:type="character" w:customStyle="1" w:styleId="TitelZchn">
    <w:name w:val="Titel Zchn"/>
    <w:basedOn w:val="Absatz-Standardschriftart"/>
    <w:link w:val="Titel"/>
    <w:rsid w:val="00051412"/>
    <w:rPr>
      <w:rFonts w:ascii="Arial" w:hAnsi="Arial"/>
      <w:b/>
      <w:sz w:val="18"/>
      <w:lang w:eastAsia="en-US"/>
    </w:rPr>
  </w:style>
  <w:style w:type="character" w:styleId="Kommentarzeichen">
    <w:name w:val="annotation reference"/>
    <w:basedOn w:val="Absatz-Standardschriftart"/>
    <w:rsid w:val="00ED654E"/>
    <w:rPr>
      <w:sz w:val="16"/>
      <w:szCs w:val="16"/>
    </w:rPr>
  </w:style>
  <w:style w:type="paragraph" w:styleId="Kommentartext">
    <w:name w:val="annotation text"/>
    <w:basedOn w:val="Standard"/>
    <w:link w:val="KommentartextZchn"/>
    <w:rsid w:val="00ED654E"/>
    <w:pPr>
      <w:numPr>
        <w:numId w:val="4"/>
      </w:numPr>
    </w:pPr>
  </w:style>
  <w:style w:type="character" w:customStyle="1" w:styleId="KommentartextZchn">
    <w:name w:val="Kommentartext Zchn"/>
    <w:basedOn w:val="Absatz-Standardschriftart"/>
    <w:link w:val="Kommentartext"/>
    <w:rsid w:val="00ED654E"/>
    <w:rPr>
      <w:rFonts w:ascii="Arial" w:hAnsi="Arial"/>
      <w:lang w:eastAsia="en-US"/>
    </w:rPr>
  </w:style>
  <w:style w:type="paragraph" w:styleId="Kommentarthema">
    <w:name w:val="annotation subject"/>
    <w:basedOn w:val="Kommentartext"/>
    <w:next w:val="Kommentartext"/>
    <w:link w:val="KommentarthemaZchn"/>
    <w:rsid w:val="00ED654E"/>
    <w:rPr>
      <w:b/>
      <w:bCs/>
    </w:rPr>
  </w:style>
  <w:style w:type="character" w:customStyle="1" w:styleId="KommentarthemaZchn">
    <w:name w:val="Kommentarthema Zchn"/>
    <w:basedOn w:val="KommentartextZchn"/>
    <w:link w:val="Kommentarthema"/>
    <w:rsid w:val="00ED654E"/>
    <w:rPr>
      <w:rFonts w:ascii="Arial" w:hAnsi="Arial"/>
      <w:b/>
      <w:bCs/>
      <w:lang w:eastAsia="en-US"/>
    </w:rPr>
  </w:style>
  <w:style w:type="paragraph" w:styleId="HTMLVorformatiert">
    <w:name w:val="HTML Preformatted"/>
    <w:basedOn w:val="Standard"/>
    <w:link w:val="HTMLVorformatiertZchn"/>
    <w:uiPriority w:val="99"/>
    <w:unhideWhenUsed/>
    <w:rsid w:val="00ED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ED654E"/>
    <w:rPr>
      <w:rFonts w:ascii="Courier New" w:hAnsi="Courier New" w:cs="Courier New"/>
      <w:lang w:val="de-DE" w:eastAsia="de-DE"/>
    </w:rPr>
  </w:style>
  <w:style w:type="paragraph" w:styleId="Listenabsatz">
    <w:name w:val="List Paragraph"/>
    <w:basedOn w:val="Standard"/>
    <w:uiPriority w:val="34"/>
    <w:qFormat/>
    <w:rsid w:val="00ED654E"/>
    <w:pPr>
      <w:ind w:left="720"/>
      <w:contextualSpacing/>
    </w:pPr>
  </w:style>
  <w:style w:type="table" w:styleId="Tabellenraster">
    <w:name w:val="Table Grid"/>
    <w:basedOn w:val="NormaleTabelle"/>
    <w:rsid w:val="0036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3">
    <w:name w:val="Medium Grid 3 Accent 3"/>
    <w:basedOn w:val="NormaleTabelle"/>
    <w:uiPriority w:val="69"/>
    <w:rsid w:val="00360A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dnotentext">
    <w:name w:val="endnote text"/>
    <w:basedOn w:val="Standard"/>
    <w:link w:val="EndnotentextZchn"/>
    <w:rsid w:val="00BD47D6"/>
    <w:pPr>
      <w:spacing w:after="0"/>
    </w:pPr>
  </w:style>
  <w:style w:type="character" w:customStyle="1" w:styleId="EndnotentextZchn">
    <w:name w:val="Endnotentext Zchn"/>
    <w:basedOn w:val="Absatz-Standardschriftart"/>
    <w:link w:val="Endnotentext"/>
    <w:rsid w:val="00BD47D6"/>
    <w:rPr>
      <w:rFonts w:ascii="Arial" w:hAnsi="Arial"/>
      <w:lang w:eastAsia="en-US"/>
    </w:rPr>
  </w:style>
  <w:style w:type="character" w:styleId="Endnotenzeichen">
    <w:name w:val="endnote reference"/>
    <w:basedOn w:val="Absatz-Standardschriftart"/>
    <w:rsid w:val="00BD47D6"/>
    <w:rPr>
      <w:vertAlign w:val="superscript"/>
    </w:rPr>
  </w:style>
  <w:style w:type="character" w:customStyle="1" w:styleId="inplacedisplayid1siteid35">
    <w:name w:val="inplacedisplayid1siteid35"/>
    <w:basedOn w:val="Absatz-Standardschriftart"/>
    <w:rsid w:val="00A1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922"/>
    <w:pPr>
      <w:spacing w:after="120"/>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5264"/>
    <w:pPr>
      <w:tabs>
        <w:tab w:val="center" w:pos="4320"/>
        <w:tab w:val="right" w:pos="8640"/>
      </w:tabs>
    </w:pPr>
  </w:style>
  <w:style w:type="paragraph" w:styleId="Fuzeile">
    <w:name w:val="footer"/>
    <w:basedOn w:val="Standard"/>
    <w:link w:val="FuzeileZchn"/>
    <w:rsid w:val="005B5264"/>
    <w:pPr>
      <w:tabs>
        <w:tab w:val="center" w:pos="4320"/>
        <w:tab w:val="right" w:pos="8640"/>
      </w:tabs>
    </w:pPr>
  </w:style>
  <w:style w:type="character" w:styleId="Hyperlink">
    <w:name w:val="Hyperlink"/>
    <w:basedOn w:val="Absatz-Standardschriftart"/>
    <w:rsid w:val="001F5DB0"/>
    <w:rPr>
      <w:color w:val="0000FF"/>
      <w:u w:val="single"/>
    </w:rPr>
  </w:style>
  <w:style w:type="character" w:styleId="Seitenzahl">
    <w:name w:val="page number"/>
    <w:basedOn w:val="Absatz-Standardschriftart"/>
    <w:rsid w:val="00AC1EA7"/>
  </w:style>
  <w:style w:type="paragraph" w:styleId="Textkrper-Zeileneinzug">
    <w:name w:val="Body Text Indent"/>
    <w:basedOn w:val="Standard"/>
    <w:rsid w:val="00404449"/>
    <w:pPr>
      <w:ind w:left="425"/>
    </w:pPr>
    <w:rPr>
      <w:b/>
    </w:rPr>
  </w:style>
  <w:style w:type="paragraph" w:styleId="Sprechblasentext">
    <w:name w:val="Balloon Text"/>
    <w:basedOn w:val="Standard"/>
    <w:link w:val="SprechblasentextZchn"/>
    <w:rsid w:val="00B94381"/>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B94381"/>
    <w:rPr>
      <w:rFonts w:ascii="Tahoma" w:hAnsi="Tahoma" w:cs="Tahoma"/>
      <w:sz w:val="16"/>
      <w:szCs w:val="16"/>
      <w:lang w:eastAsia="en-US"/>
    </w:rPr>
  </w:style>
  <w:style w:type="character" w:customStyle="1" w:styleId="FuzeileZchn">
    <w:name w:val="Fußzeile Zchn"/>
    <w:basedOn w:val="Absatz-Standardschriftart"/>
    <w:link w:val="Fuzeile"/>
    <w:rsid w:val="00794484"/>
    <w:rPr>
      <w:rFonts w:ascii="Arial" w:hAnsi="Arial"/>
      <w:lang w:eastAsia="en-US"/>
    </w:rPr>
  </w:style>
  <w:style w:type="paragraph" w:styleId="Titel">
    <w:name w:val="Title"/>
    <w:basedOn w:val="Standard"/>
    <w:link w:val="TitelZchn"/>
    <w:qFormat/>
    <w:rsid w:val="00051412"/>
    <w:pPr>
      <w:spacing w:after="0"/>
      <w:ind w:left="360"/>
      <w:jc w:val="center"/>
    </w:pPr>
    <w:rPr>
      <w:b/>
      <w:sz w:val="18"/>
    </w:rPr>
  </w:style>
  <w:style w:type="character" w:customStyle="1" w:styleId="TitelZchn">
    <w:name w:val="Titel Zchn"/>
    <w:basedOn w:val="Absatz-Standardschriftart"/>
    <w:link w:val="Titel"/>
    <w:rsid w:val="00051412"/>
    <w:rPr>
      <w:rFonts w:ascii="Arial" w:hAnsi="Arial"/>
      <w:b/>
      <w:sz w:val="18"/>
      <w:lang w:eastAsia="en-US"/>
    </w:rPr>
  </w:style>
  <w:style w:type="character" w:styleId="Kommentarzeichen">
    <w:name w:val="annotation reference"/>
    <w:basedOn w:val="Absatz-Standardschriftart"/>
    <w:rsid w:val="00ED654E"/>
    <w:rPr>
      <w:sz w:val="16"/>
      <w:szCs w:val="16"/>
    </w:rPr>
  </w:style>
  <w:style w:type="paragraph" w:styleId="Kommentartext">
    <w:name w:val="annotation text"/>
    <w:basedOn w:val="Standard"/>
    <w:link w:val="KommentartextZchn"/>
    <w:rsid w:val="00ED654E"/>
    <w:pPr>
      <w:numPr>
        <w:numId w:val="4"/>
      </w:numPr>
    </w:pPr>
  </w:style>
  <w:style w:type="character" w:customStyle="1" w:styleId="KommentartextZchn">
    <w:name w:val="Kommentartext Zchn"/>
    <w:basedOn w:val="Absatz-Standardschriftart"/>
    <w:link w:val="Kommentartext"/>
    <w:rsid w:val="00ED654E"/>
    <w:rPr>
      <w:rFonts w:ascii="Arial" w:hAnsi="Arial"/>
      <w:lang w:eastAsia="en-US"/>
    </w:rPr>
  </w:style>
  <w:style w:type="paragraph" w:styleId="Kommentarthema">
    <w:name w:val="annotation subject"/>
    <w:basedOn w:val="Kommentartext"/>
    <w:next w:val="Kommentartext"/>
    <w:link w:val="KommentarthemaZchn"/>
    <w:rsid w:val="00ED654E"/>
    <w:rPr>
      <w:b/>
      <w:bCs/>
    </w:rPr>
  </w:style>
  <w:style w:type="character" w:customStyle="1" w:styleId="KommentarthemaZchn">
    <w:name w:val="Kommentarthema Zchn"/>
    <w:basedOn w:val="KommentartextZchn"/>
    <w:link w:val="Kommentarthema"/>
    <w:rsid w:val="00ED654E"/>
    <w:rPr>
      <w:rFonts w:ascii="Arial" w:hAnsi="Arial"/>
      <w:b/>
      <w:bCs/>
      <w:lang w:eastAsia="en-US"/>
    </w:rPr>
  </w:style>
  <w:style w:type="paragraph" w:styleId="HTMLVorformatiert">
    <w:name w:val="HTML Preformatted"/>
    <w:basedOn w:val="Standard"/>
    <w:link w:val="HTMLVorformatiertZchn"/>
    <w:uiPriority w:val="99"/>
    <w:unhideWhenUsed/>
    <w:rsid w:val="00ED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ED654E"/>
    <w:rPr>
      <w:rFonts w:ascii="Courier New" w:hAnsi="Courier New" w:cs="Courier New"/>
      <w:lang w:val="de-DE" w:eastAsia="de-DE"/>
    </w:rPr>
  </w:style>
  <w:style w:type="paragraph" w:styleId="Listenabsatz">
    <w:name w:val="List Paragraph"/>
    <w:basedOn w:val="Standard"/>
    <w:uiPriority w:val="34"/>
    <w:qFormat/>
    <w:rsid w:val="00ED654E"/>
    <w:pPr>
      <w:ind w:left="720"/>
      <w:contextualSpacing/>
    </w:pPr>
  </w:style>
  <w:style w:type="table" w:styleId="Tabellenraster">
    <w:name w:val="Table Grid"/>
    <w:basedOn w:val="NormaleTabelle"/>
    <w:rsid w:val="00360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3">
    <w:name w:val="Medium Grid 3 Accent 3"/>
    <w:basedOn w:val="NormaleTabelle"/>
    <w:uiPriority w:val="69"/>
    <w:rsid w:val="00360A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Endnotentext">
    <w:name w:val="endnote text"/>
    <w:basedOn w:val="Standard"/>
    <w:link w:val="EndnotentextZchn"/>
    <w:rsid w:val="00BD47D6"/>
    <w:pPr>
      <w:spacing w:after="0"/>
    </w:pPr>
  </w:style>
  <w:style w:type="character" w:customStyle="1" w:styleId="EndnotentextZchn">
    <w:name w:val="Endnotentext Zchn"/>
    <w:basedOn w:val="Absatz-Standardschriftart"/>
    <w:link w:val="Endnotentext"/>
    <w:rsid w:val="00BD47D6"/>
    <w:rPr>
      <w:rFonts w:ascii="Arial" w:hAnsi="Arial"/>
      <w:lang w:eastAsia="en-US"/>
    </w:rPr>
  </w:style>
  <w:style w:type="character" w:styleId="Endnotenzeichen">
    <w:name w:val="endnote reference"/>
    <w:basedOn w:val="Absatz-Standardschriftart"/>
    <w:rsid w:val="00BD47D6"/>
    <w:rPr>
      <w:vertAlign w:val="superscript"/>
    </w:rPr>
  </w:style>
  <w:style w:type="character" w:customStyle="1" w:styleId="inplacedisplayid1siteid35">
    <w:name w:val="inplacedisplayid1siteid35"/>
    <w:basedOn w:val="Absatz-Standardschriftart"/>
    <w:rsid w:val="00A1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732">
      <w:bodyDiv w:val="1"/>
      <w:marLeft w:val="0"/>
      <w:marRight w:val="0"/>
      <w:marTop w:val="0"/>
      <w:marBottom w:val="0"/>
      <w:divBdr>
        <w:top w:val="none" w:sz="0" w:space="0" w:color="auto"/>
        <w:left w:val="none" w:sz="0" w:space="0" w:color="auto"/>
        <w:bottom w:val="none" w:sz="0" w:space="0" w:color="auto"/>
        <w:right w:val="none" w:sz="0" w:space="0" w:color="auto"/>
      </w:divBdr>
    </w:div>
    <w:div w:id="277835882">
      <w:bodyDiv w:val="1"/>
      <w:marLeft w:val="0"/>
      <w:marRight w:val="0"/>
      <w:marTop w:val="0"/>
      <w:marBottom w:val="0"/>
      <w:divBdr>
        <w:top w:val="none" w:sz="0" w:space="0" w:color="auto"/>
        <w:left w:val="none" w:sz="0" w:space="0" w:color="auto"/>
        <w:bottom w:val="none" w:sz="0" w:space="0" w:color="auto"/>
        <w:right w:val="none" w:sz="0" w:space="0" w:color="auto"/>
      </w:divBdr>
    </w:div>
    <w:div w:id="298264137">
      <w:bodyDiv w:val="1"/>
      <w:marLeft w:val="0"/>
      <w:marRight w:val="0"/>
      <w:marTop w:val="0"/>
      <w:marBottom w:val="0"/>
      <w:divBdr>
        <w:top w:val="none" w:sz="0" w:space="0" w:color="auto"/>
        <w:left w:val="none" w:sz="0" w:space="0" w:color="auto"/>
        <w:bottom w:val="none" w:sz="0" w:space="0" w:color="auto"/>
        <w:right w:val="none" w:sz="0" w:space="0" w:color="auto"/>
      </w:divBdr>
    </w:div>
    <w:div w:id="307101701">
      <w:bodyDiv w:val="1"/>
      <w:marLeft w:val="0"/>
      <w:marRight w:val="0"/>
      <w:marTop w:val="0"/>
      <w:marBottom w:val="0"/>
      <w:divBdr>
        <w:top w:val="none" w:sz="0" w:space="0" w:color="auto"/>
        <w:left w:val="none" w:sz="0" w:space="0" w:color="auto"/>
        <w:bottom w:val="none" w:sz="0" w:space="0" w:color="auto"/>
        <w:right w:val="none" w:sz="0" w:space="0" w:color="auto"/>
      </w:divBdr>
    </w:div>
    <w:div w:id="639069109">
      <w:bodyDiv w:val="1"/>
      <w:marLeft w:val="0"/>
      <w:marRight w:val="0"/>
      <w:marTop w:val="0"/>
      <w:marBottom w:val="0"/>
      <w:divBdr>
        <w:top w:val="none" w:sz="0" w:space="0" w:color="auto"/>
        <w:left w:val="none" w:sz="0" w:space="0" w:color="auto"/>
        <w:bottom w:val="none" w:sz="0" w:space="0" w:color="auto"/>
        <w:right w:val="none" w:sz="0" w:space="0" w:color="auto"/>
      </w:divBdr>
    </w:div>
    <w:div w:id="741172635">
      <w:bodyDiv w:val="1"/>
      <w:marLeft w:val="0"/>
      <w:marRight w:val="0"/>
      <w:marTop w:val="0"/>
      <w:marBottom w:val="0"/>
      <w:divBdr>
        <w:top w:val="none" w:sz="0" w:space="0" w:color="auto"/>
        <w:left w:val="none" w:sz="0" w:space="0" w:color="auto"/>
        <w:bottom w:val="none" w:sz="0" w:space="0" w:color="auto"/>
        <w:right w:val="none" w:sz="0" w:space="0" w:color="auto"/>
      </w:divBdr>
    </w:div>
    <w:div w:id="1164082878">
      <w:bodyDiv w:val="1"/>
      <w:marLeft w:val="0"/>
      <w:marRight w:val="0"/>
      <w:marTop w:val="0"/>
      <w:marBottom w:val="0"/>
      <w:divBdr>
        <w:top w:val="none" w:sz="0" w:space="0" w:color="auto"/>
        <w:left w:val="none" w:sz="0" w:space="0" w:color="auto"/>
        <w:bottom w:val="none" w:sz="0" w:space="0" w:color="auto"/>
        <w:right w:val="none" w:sz="0" w:space="0" w:color="auto"/>
      </w:divBdr>
    </w:div>
    <w:div w:id="1274555528">
      <w:bodyDiv w:val="1"/>
      <w:marLeft w:val="0"/>
      <w:marRight w:val="0"/>
      <w:marTop w:val="0"/>
      <w:marBottom w:val="0"/>
      <w:divBdr>
        <w:top w:val="none" w:sz="0" w:space="0" w:color="auto"/>
        <w:left w:val="none" w:sz="0" w:space="0" w:color="auto"/>
        <w:bottom w:val="none" w:sz="0" w:space="0" w:color="auto"/>
        <w:right w:val="none" w:sz="0" w:space="0" w:color="auto"/>
      </w:divBdr>
    </w:div>
    <w:div w:id="1369183516">
      <w:bodyDiv w:val="1"/>
      <w:marLeft w:val="0"/>
      <w:marRight w:val="0"/>
      <w:marTop w:val="0"/>
      <w:marBottom w:val="0"/>
      <w:divBdr>
        <w:top w:val="none" w:sz="0" w:space="0" w:color="auto"/>
        <w:left w:val="none" w:sz="0" w:space="0" w:color="auto"/>
        <w:bottom w:val="none" w:sz="0" w:space="0" w:color="auto"/>
        <w:right w:val="none" w:sz="0" w:space="0" w:color="auto"/>
      </w:divBdr>
    </w:div>
    <w:div w:id="1855262638">
      <w:bodyDiv w:val="1"/>
      <w:marLeft w:val="0"/>
      <w:marRight w:val="0"/>
      <w:marTop w:val="0"/>
      <w:marBottom w:val="0"/>
      <w:divBdr>
        <w:top w:val="none" w:sz="0" w:space="0" w:color="auto"/>
        <w:left w:val="none" w:sz="0" w:space="0" w:color="auto"/>
        <w:bottom w:val="none" w:sz="0" w:space="0" w:color="auto"/>
        <w:right w:val="none" w:sz="0" w:space="0" w:color="auto"/>
      </w:divBdr>
    </w:div>
    <w:div w:id="1906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ecs.org" TargetMode="External"/><Relationship Id="rId1" Type="http://schemas.openxmlformats.org/officeDocument/2006/relationships/hyperlink" Target="mailto:info@aib-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6151</CharactersWithSpaces>
  <SharedDoc>false</SharedDoc>
  <HLinks>
    <vt:vector size="12" baseType="variant">
      <vt:variant>
        <vt:i4>4784206</vt:i4>
      </vt:variant>
      <vt:variant>
        <vt:i4>21</vt:i4>
      </vt:variant>
      <vt:variant>
        <vt:i4>0</vt:i4>
      </vt:variant>
      <vt:variant>
        <vt:i4>5</vt:i4>
      </vt:variant>
      <vt:variant>
        <vt:lpwstr>http://www.recs.org/</vt:lpwstr>
      </vt:variant>
      <vt:variant>
        <vt:lpwstr/>
      </vt:variant>
      <vt:variant>
        <vt:i4>5242941</vt:i4>
      </vt:variant>
      <vt:variant>
        <vt:i4>18</vt:i4>
      </vt:variant>
      <vt:variant>
        <vt:i4>0</vt:i4>
      </vt:variant>
      <vt:variant>
        <vt:i4>5</vt:i4>
      </vt:variant>
      <vt:variant>
        <vt:lpwstr>mailto:info@aib-net.org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2014-10-21T11:54:00Z</dcterms:created>
  <dcterms:modified xsi:type="dcterms:W3CDTF">2014-10-21T11:54:00Z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6bf13c33-bcac-4b81-8da5-ff4bacc932f2</vt:lpwstr>
  </property>
</Properties>
</file>